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087C" w:rsidRPr="0052087C" w:rsidRDefault="0052087C" w:rsidP="0052087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ПРОЕКТ</w:t>
      </w:r>
      <w:bookmarkStart w:id="0" w:name="_GoBack"/>
      <w:bookmarkEnd w:id="0"/>
    </w:p>
    <w:tbl>
      <w:tblPr>
        <w:tblW w:w="9451" w:type="dxa"/>
        <w:tblInd w:w="108" w:type="dxa"/>
        <w:tblLook w:val="0000" w:firstRow="0" w:lastRow="0" w:firstColumn="0" w:lastColumn="0" w:noHBand="0" w:noVBand="0"/>
      </w:tblPr>
      <w:tblGrid>
        <w:gridCol w:w="3394"/>
        <w:gridCol w:w="2006"/>
        <w:gridCol w:w="4051"/>
      </w:tblGrid>
      <w:tr w:rsidR="004B5C18" w:rsidRPr="00370688" w:rsidTr="003172B5">
        <w:trPr>
          <w:trHeight w:val="2138"/>
        </w:trPr>
        <w:tc>
          <w:tcPr>
            <w:tcW w:w="3394" w:type="dxa"/>
          </w:tcPr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 РЕСПУБЛИКАСЫ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</w:t>
            </w:r>
            <w:r w:rsidRPr="0079288B">
              <w:rPr>
                <w:rFonts w:ascii="Times New Roman" w:hAnsi="Times New Roman" w:cs="Times New Roman"/>
                <w:b/>
                <w:bCs/>
                <w:lang w:val="en-US"/>
              </w:rPr>
              <w:t>Y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Й ОБЛУСУ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 РАЙОНУ</w:t>
            </w:r>
          </w:p>
          <w:p w:rsidR="004B5C18" w:rsidRPr="00622179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  <w:lang w:val="ky-KG"/>
              </w:rPr>
              <w:t>ДЫК КЕҢЕШИ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06" w:type="dxa"/>
          </w:tcPr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271B93D0" wp14:editId="680264FB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159385</wp:posOffset>
                  </wp:positionV>
                  <wp:extent cx="663575" cy="676275"/>
                  <wp:effectExtent l="19050" t="0" r="3175" b="0"/>
                  <wp:wrapTopAndBottom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575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51" w:type="dxa"/>
          </w:tcPr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КЫРГЫЗСКАЯ РЕСПУБЛИКА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ЧУЙСКАЯ ОБЛАСТЬ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ЖАЙЫЛСКИЙ РАЙОН</w:t>
            </w:r>
          </w:p>
          <w:p w:rsidR="004B5C18" w:rsidRPr="00622179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ЫНТЫМАКСКИЙ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НЫЙ КЕНЕШ</w:t>
            </w:r>
          </w:p>
          <w:p w:rsidR="004B5C18" w:rsidRPr="0079288B" w:rsidRDefault="004B5C18" w:rsidP="003172B5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4B5C18" w:rsidRPr="00370688" w:rsidRDefault="004B5C18" w:rsidP="004B5C18">
      <w:pPr>
        <w:pBdr>
          <w:bottom w:val="single" w:sz="12" w:space="0" w:color="auto"/>
        </w:pBdr>
        <w:tabs>
          <w:tab w:val="left" w:pos="0"/>
        </w:tabs>
        <w:spacing w:after="0" w:line="240" w:lineRule="auto"/>
        <w:rPr>
          <w:rFonts w:ascii="Times New Roman UniToktom" w:eastAsia="Calibri" w:hAnsi="Times New Roman UniToktom" w:cs="Times New Roman UniToktom"/>
          <w:sz w:val="12"/>
          <w:szCs w:val="28"/>
        </w:rPr>
      </w:pPr>
    </w:p>
    <w:p w:rsidR="004B5C18" w:rsidRPr="004B23AA" w:rsidRDefault="004B5C18" w:rsidP="004B5C18">
      <w:pPr>
        <w:tabs>
          <w:tab w:val="left" w:pos="0"/>
        </w:tabs>
        <w:spacing w:after="0" w:line="240" w:lineRule="auto"/>
        <w:rPr>
          <w:rFonts w:ascii="Times New Roman UniToktom" w:eastAsia="Times New Roman" w:hAnsi="Times New Roman UniToktom" w:cs="Times New Roman UniToktom"/>
          <w:sz w:val="16"/>
          <w:szCs w:val="16"/>
          <w:lang w:eastAsia="ru-RU"/>
        </w:rPr>
      </w:pPr>
      <w:r w:rsidRPr="00370688">
        <w:rPr>
          <w:rFonts w:ascii="Times New Roman UniToktom" w:eastAsia="Calibri" w:hAnsi="Times New Roman UniToktom" w:cs="Times New Roman UniToktom"/>
          <w:sz w:val="12"/>
          <w:szCs w:val="28"/>
        </w:rPr>
        <w:t xml:space="preserve">               </w:t>
      </w:r>
    </w:p>
    <w:p w:rsidR="004B5C18" w:rsidRPr="00984706" w:rsidRDefault="004B5C18" w:rsidP="004B5C1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ТОКТОМ</w:t>
      </w:r>
    </w:p>
    <w:p w:rsidR="004B5C18" w:rsidRPr="00984706" w:rsidRDefault="004B5C18" w:rsidP="004B5C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ПОСТАНОВЛЕНИЕ</w:t>
      </w:r>
    </w:p>
    <w:p w:rsidR="004B5C18" w:rsidRPr="00370688" w:rsidRDefault="004B5C18" w:rsidP="004B5C1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B5C18" w:rsidRPr="00370688" w:rsidRDefault="004B5C18" w:rsidP="004B5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 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>№___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>с. Полтавка а.</w:t>
      </w:r>
    </w:p>
    <w:p w:rsidR="004B5C18" w:rsidRDefault="004B5C18" w:rsidP="004B5C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514C" w:rsidRPr="00D2514C" w:rsidRDefault="00D2514C" w:rsidP="00D2514C">
      <w:pPr>
        <w:pStyle w:val="a5"/>
        <w:spacing w:before="0" w:beforeAutospacing="0" w:after="0" w:afterAutospacing="0"/>
        <w:jc w:val="center"/>
        <w:rPr>
          <w:rStyle w:val="a6"/>
          <w:sz w:val="28"/>
          <w:szCs w:val="28"/>
        </w:rPr>
      </w:pPr>
      <w:r w:rsidRPr="00D2514C">
        <w:rPr>
          <w:rStyle w:val="a6"/>
          <w:sz w:val="28"/>
          <w:szCs w:val="28"/>
        </w:rPr>
        <w:t>Инструкция о порядке захоронения умерших граждан</w:t>
      </w:r>
    </w:p>
    <w:p w:rsidR="00D2514C" w:rsidRPr="00D2514C" w:rsidRDefault="00D2514C" w:rsidP="00D2514C">
      <w:pPr>
        <w:pStyle w:val="a5"/>
        <w:spacing w:before="0" w:beforeAutospacing="0" w:after="0" w:afterAutospacing="0"/>
        <w:jc w:val="center"/>
        <w:rPr>
          <w:rStyle w:val="a6"/>
          <w:sz w:val="28"/>
          <w:szCs w:val="28"/>
        </w:rPr>
      </w:pPr>
      <w:r w:rsidRPr="00D2514C">
        <w:rPr>
          <w:rStyle w:val="a6"/>
          <w:sz w:val="28"/>
          <w:szCs w:val="28"/>
        </w:rPr>
        <w:t>и установки надмогильных сооружений на территории</w:t>
      </w:r>
    </w:p>
    <w:p w:rsidR="00D2514C" w:rsidRPr="00D2514C" w:rsidRDefault="00D2514C" w:rsidP="00D2514C">
      <w:pPr>
        <w:pStyle w:val="a5"/>
        <w:spacing w:before="0" w:beforeAutospacing="0" w:after="0" w:afterAutospacing="0"/>
        <w:jc w:val="center"/>
        <w:rPr>
          <w:rStyle w:val="a6"/>
          <w:sz w:val="28"/>
          <w:szCs w:val="28"/>
        </w:rPr>
      </w:pPr>
      <w:proofErr w:type="spellStart"/>
      <w:r w:rsidRPr="00D2514C">
        <w:rPr>
          <w:rStyle w:val="a6"/>
          <w:sz w:val="28"/>
          <w:szCs w:val="28"/>
        </w:rPr>
        <w:t>Ынтымакского</w:t>
      </w:r>
      <w:proofErr w:type="spellEnd"/>
      <w:r w:rsidRPr="00D2514C">
        <w:rPr>
          <w:rStyle w:val="a6"/>
          <w:sz w:val="28"/>
          <w:szCs w:val="28"/>
        </w:rPr>
        <w:t xml:space="preserve"> </w:t>
      </w:r>
      <w:proofErr w:type="spellStart"/>
      <w:r w:rsidRPr="00D2514C">
        <w:rPr>
          <w:rStyle w:val="a6"/>
          <w:sz w:val="28"/>
          <w:szCs w:val="28"/>
        </w:rPr>
        <w:t>айыл</w:t>
      </w:r>
      <w:proofErr w:type="spellEnd"/>
      <w:r w:rsidRPr="00D2514C">
        <w:rPr>
          <w:rStyle w:val="a6"/>
          <w:sz w:val="28"/>
          <w:szCs w:val="28"/>
        </w:rPr>
        <w:t xml:space="preserve"> </w:t>
      </w:r>
      <w:proofErr w:type="spellStart"/>
      <w:r w:rsidRPr="00D2514C">
        <w:rPr>
          <w:rStyle w:val="a6"/>
          <w:sz w:val="28"/>
          <w:szCs w:val="28"/>
        </w:rPr>
        <w:t>окмоту</w:t>
      </w:r>
      <w:proofErr w:type="spellEnd"/>
    </w:p>
    <w:p w:rsidR="00D2514C" w:rsidRDefault="00D2514C" w:rsidP="007F3AD1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</w:p>
    <w:p w:rsidR="00D2514C" w:rsidRDefault="00D2514C" w:rsidP="007F3AD1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2514C">
        <w:rPr>
          <w:sz w:val="28"/>
          <w:szCs w:val="28"/>
        </w:rPr>
        <w:t xml:space="preserve">Руководствуясь статьей 34 Закона Кыргызской Республики «Об органах местной власти и местном самоуправлении» от 20 октября 2021 года № 123, в соответствии с Законом Кыргызской Республики «О погребении и похоронном деле», Указом Президента Кыргызской Республики «О мерах по реализации Закона Кыргызской Республики «О погребении и похоронном деле» от 14 октября 2024 года № 296, постановлением Кабинета Министров Кыргызской Республики «Об утверждении Инструкции о порядке захоронения умерших граждан и установки надмогильных сооружений» от 14 февраля 2025 года № 67, а также постановлением Кабинета Министров Кыргызской Республики от 19 августа 2025 года № 502 «Об утверждении Порядка бронирования мест захоронения на кладбищах Кыргызской Республики», в целях обеспечения единых правил и стандартов по организации захоронения и установки надгробных сооружений на территории </w:t>
      </w:r>
      <w:proofErr w:type="spellStart"/>
      <w:r w:rsidRPr="00D2514C">
        <w:rPr>
          <w:sz w:val="28"/>
          <w:szCs w:val="28"/>
        </w:rPr>
        <w:t>Ынтымакского</w:t>
      </w:r>
      <w:proofErr w:type="spellEnd"/>
      <w:r w:rsidRPr="00D2514C">
        <w:rPr>
          <w:sz w:val="28"/>
          <w:szCs w:val="28"/>
        </w:rPr>
        <w:t xml:space="preserve"> </w:t>
      </w:r>
      <w:proofErr w:type="spellStart"/>
      <w:r w:rsidRPr="00D2514C">
        <w:rPr>
          <w:sz w:val="28"/>
          <w:szCs w:val="28"/>
        </w:rPr>
        <w:t>айыл</w:t>
      </w:r>
      <w:proofErr w:type="spellEnd"/>
      <w:r w:rsidRPr="00D2514C">
        <w:rPr>
          <w:sz w:val="28"/>
          <w:szCs w:val="28"/>
        </w:rPr>
        <w:t xml:space="preserve"> </w:t>
      </w:r>
      <w:proofErr w:type="spellStart"/>
      <w:r w:rsidRPr="00D2514C">
        <w:rPr>
          <w:sz w:val="28"/>
          <w:szCs w:val="28"/>
        </w:rPr>
        <w:t>окмоту</w:t>
      </w:r>
      <w:proofErr w:type="spellEnd"/>
    </w:p>
    <w:p w:rsidR="004B5C18" w:rsidRPr="00D2514C" w:rsidRDefault="004B5C18" w:rsidP="00D2514C">
      <w:pPr>
        <w:pStyle w:val="a5"/>
        <w:spacing w:before="0" w:beforeAutospacing="0" w:after="0" w:afterAutospacing="0"/>
        <w:jc w:val="center"/>
        <w:rPr>
          <w:sz w:val="28"/>
          <w:szCs w:val="28"/>
        </w:rPr>
      </w:pPr>
      <w:r w:rsidRPr="00D2514C">
        <w:rPr>
          <w:rStyle w:val="a6"/>
          <w:sz w:val="28"/>
          <w:szCs w:val="28"/>
        </w:rPr>
        <w:t>ПОСТАНОВЛЯЕТ:</w:t>
      </w:r>
    </w:p>
    <w:p w:rsidR="007F3AD1" w:rsidRDefault="007F3AD1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 w:rsidRPr="00D2514C">
        <w:rPr>
          <w:rStyle w:val="a6"/>
          <w:b w:val="0"/>
          <w:sz w:val="28"/>
          <w:szCs w:val="28"/>
        </w:rPr>
        <w:t xml:space="preserve">1. </w:t>
      </w:r>
      <w:r w:rsidR="00D2514C" w:rsidRPr="00D2514C">
        <w:rPr>
          <w:rStyle w:val="a6"/>
          <w:b w:val="0"/>
          <w:sz w:val="28"/>
          <w:szCs w:val="28"/>
        </w:rPr>
        <w:t xml:space="preserve">Утвердить Инструкцию о порядке захоронения умерших граждан и установки надмогильных сооружений на территории </w:t>
      </w:r>
      <w:proofErr w:type="spellStart"/>
      <w:r w:rsidR="00D2514C" w:rsidRPr="00D2514C">
        <w:rPr>
          <w:rStyle w:val="a6"/>
          <w:b w:val="0"/>
          <w:sz w:val="28"/>
          <w:szCs w:val="28"/>
        </w:rPr>
        <w:t>Ынтымакского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</w:t>
      </w:r>
      <w:proofErr w:type="spellStart"/>
      <w:r w:rsidR="00D2514C" w:rsidRPr="00D2514C">
        <w:rPr>
          <w:rStyle w:val="a6"/>
          <w:b w:val="0"/>
          <w:sz w:val="28"/>
          <w:szCs w:val="28"/>
        </w:rPr>
        <w:t>айыл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</w:t>
      </w:r>
      <w:proofErr w:type="spellStart"/>
      <w:r w:rsidR="00D2514C" w:rsidRPr="00D2514C">
        <w:rPr>
          <w:rStyle w:val="a6"/>
          <w:b w:val="0"/>
          <w:sz w:val="28"/>
          <w:szCs w:val="28"/>
        </w:rPr>
        <w:t>окмоту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согласно приложению № 1.</w:t>
      </w:r>
    </w:p>
    <w:p w:rsidR="0015736A" w:rsidRDefault="0015736A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 xml:space="preserve">2. </w:t>
      </w:r>
      <w:r w:rsidRPr="0015736A">
        <w:rPr>
          <w:rStyle w:val="a6"/>
          <w:b w:val="0"/>
          <w:sz w:val="28"/>
          <w:szCs w:val="28"/>
        </w:rPr>
        <w:t>Утвердить размеры участка земли для захоронения, указанные в пункте 46 утверждаемого Положения</w:t>
      </w:r>
    </w:p>
    <w:p w:rsidR="00D2514C" w:rsidRDefault="0015736A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3</w:t>
      </w:r>
      <w:r w:rsidR="00D2514C">
        <w:rPr>
          <w:rStyle w:val="a6"/>
          <w:b w:val="0"/>
          <w:sz w:val="28"/>
          <w:szCs w:val="28"/>
        </w:rPr>
        <w:t xml:space="preserve">. </w:t>
      </w:r>
      <w:r w:rsidR="00D2514C" w:rsidRPr="00D2514C">
        <w:rPr>
          <w:rStyle w:val="a6"/>
          <w:b w:val="0"/>
          <w:sz w:val="28"/>
          <w:szCs w:val="28"/>
        </w:rPr>
        <w:t>Назначить ответственным за исполнение данной Инструкции отдел по вопросам похоронного дела – МП Полтавка, который обеспечивает контроль за соблюдением инструктивных требований, порядок оформления и регистрации погребений, а также организацию установки надмогильных сооружений</w:t>
      </w:r>
      <w:r w:rsidR="00D2514C">
        <w:rPr>
          <w:rStyle w:val="a6"/>
          <w:b w:val="0"/>
          <w:sz w:val="28"/>
          <w:szCs w:val="28"/>
        </w:rPr>
        <w:t>.</w:t>
      </w:r>
    </w:p>
    <w:p w:rsidR="007F3AD1" w:rsidRDefault="0015736A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4</w:t>
      </w:r>
      <w:r w:rsidR="00D2514C">
        <w:rPr>
          <w:rStyle w:val="a6"/>
          <w:b w:val="0"/>
          <w:sz w:val="28"/>
          <w:szCs w:val="28"/>
        </w:rPr>
        <w:t>.</w:t>
      </w:r>
      <w:r w:rsidR="00D2514C" w:rsidRPr="00D2514C">
        <w:t xml:space="preserve"> </w:t>
      </w:r>
      <w:r w:rsidR="00D2514C" w:rsidRPr="00D2514C">
        <w:rPr>
          <w:rStyle w:val="a6"/>
          <w:b w:val="0"/>
          <w:sz w:val="28"/>
          <w:szCs w:val="28"/>
        </w:rPr>
        <w:t xml:space="preserve">Данное постановление разместить на официальном сайте </w:t>
      </w:r>
      <w:proofErr w:type="spellStart"/>
      <w:r w:rsidR="00D2514C" w:rsidRPr="00D2514C">
        <w:rPr>
          <w:rStyle w:val="a6"/>
          <w:b w:val="0"/>
          <w:sz w:val="28"/>
          <w:szCs w:val="28"/>
        </w:rPr>
        <w:t>Ынтымакского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</w:t>
      </w:r>
      <w:proofErr w:type="spellStart"/>
      <w:r w:rsidR="00D2514C" w:rsidRPr="00D2514C">
        <w:rPr>
          <w:rStyle w:val="a6"/>
          <w:b w:val="0"/>
          <w:sz w:val="28"/>
          <w:szCs w:val="28"/>
        </w:rPr>
        <w:t>айыл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</w:t>
      </w:r>
      <w:proofErr w:type="spellStart"/>
      <w:r w:rsidR="00D2514C" w:rsidRPr="00D2514C">
        <w:rPr>
          <w:rStyle w:val="a6"/>
          <w:b w:val="0"/>
          <w:sz w:val="28"/>
          <w:szCs w:val="28"/>
        </w:rPr>
        <w:t>окмоту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и направить в Чуй – </w:t>
      </w:r>
      <w:proofErr w:type="spellStart"/>
      <w:r w:rsidR="00D2514C" w:rsidRPr="00D2514C">
        <w:rPr>
          <w:rStyle w:val="a6"/>
          <w:b w:val="0"/>
          <w:sz w:val="28"/>
          <w:szCs w:val="28"/>
        </w:rPr>
        <w:t>Бишкекское</w:t>
      </w:r>
      <w:proofErr w:type="spellEnd"/>
      <w:r w:rsidR="00D2514C" w:rsidRPr="00D2514C">
        <w:rPr>
          <w:rStyle w:val="a6"/>
          <w:b w:val="0"/>
          <w:sz w:val="28"/>
          <w:szCs w:val="28"/>
        </w:rPr>
        <w:t xml:space="preserve"> управление Юстиции для </w:t>
      </w:r>
      <w:r w:rsidR="00D2514C" w:rsidRPr="00D2514C">
        <w:rPr>
          <w:rStyle w:val="a6"/>
          <w:b w:val="0"/>
          <w:sz w:val="28"/>
          <w:szCs w:val="28"/>
        </w:rPr>
        <w:lastRenderedPageBreak/>
        <w:t>регистрации и внесения в государственный реестр нормативно-правовых актов Кыргызской Республики</w:t>
      </w:r>
      <w:r w:rsidR="00CA364A">
        <w:rPr>
          <w:rStyle w:val="a6"/>
          <w:b w:val="0"/>
          <w:sz w:val="28"/>
          <w:szCs w:val="28"/>
        </w:rPr>
        <w:t>.</w:t>
      </w:r>
    </w:p>
    <w:p w:rsidR="00CA364A" w:rsidRDefault="00CA364A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CA364A" w:rsidRPr="00D2514C" w:rsidRDefault="00CA364A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4B5C18" w:rsidRPr="00D2514C" w:rsidRDefault="007F3AD1" w:rsidP="007F3AD1">
      <w:pPr>
        <w:pStyle w:val="a5"/>
        <w:pBdr>
          <w:bottom w:val="single" w:sz="12" w:space="1" w:color="auto"/>
        </w:pBdr>
        <w:spacing w:before="0" w:beforeAutospacing="0" w:after="0" w:afterAutospacing="0"/>
        <w:jc w:val="both"/>
        <w:rPr>
          <w:b/>
          <w:sz w:val="28"/>
          <w:szCs w:val="28"/>
        </w:rPr>
      </w:pPr>
      <w:r w:rsidRPr="00D2514C">
        <w:rPr>
          <w:rStyle w:val="a6"/>
          <w:b w:val="0"/>
          <w:sz w:val="28"/>
          <w:szCs w:val="28"/>
        </w:rPr>
        <w:t>5. Контроль за исполнением настоящего постановления возложить на постоянную комиссию по социальным вопросам.</w:t>
      </w:r>
    </w:p>
    <w:p w:rsidR="004B5C18" w:rsidRPr="00D2514C" w:rsidRDefault="004B5C18" w:rsidP="004B5C18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D251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Разослать: в дело, Ынтымакский айыл окмоту, комиссию по социальным вопросам, Министерство юстиции КР</w:t>
      </w:r>
    </w:p>
    <w:p w:rsidR="004B5C18" w:rsidRPr="00D2514C" w:rsidRDefault="004B5C18" w:rsidP="004B5C18">
      <w:pPr>
        <w:pStyle w:val="a3"/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B5C18" w:rsidRPr="00D2514C" w:rsidRDefault="004B5C18" w:rsidP="004B5C18">
      <w:pPr>
        <w:pStyle w:val="a3"/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51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8"/>
        <w:gridCol w:w="4781"/>
      </w:tblGrid>
      <w:tr w:rsidR="004B5C18" w:rsidRPr="00331B38" w:rsidTr="003172B5">
        <w:tc>
          <w:tcPr>
            <w:tcW w:w="249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C18" w:rsidRPr="00D2514C" w:rsidRDefault="004B5C18" w:rsidP="003172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51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Председатель </w:t>
            </w:r>
          </w:p>
        </w:tc>
        <w:tc>
          <w:tcPr>
            <w:tcW w:w="250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5C18" w:rsidRPr="00331B38" w:rsidRDefault="004B5C18" w:rsidP="003172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1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К. Асанов</w:t>
            </w:r>
          </w:p>
        </w:tc>
      </w:tr>
    </w:tbl>
    <w:p w:rsidR="004B5C18" w:rsidRDefault="004B5C18" w:rsidP="004B5C18">
      <w:pPr>
        <w:pStyle w:val="2"/>
        <w:jc w:val="both"/>
        <w:rPr>
          <w:sz w:val="28"/>
          <w:szCs w:val="28"/>
        </w:rPr>
      </w:pPr>
    </w:p>
    <w:p w:rsidR="0015736A" w:rsidRDefault="004B5C18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</w:t>
      </w: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15736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CA364A" w:rsidRDefault="00CA364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CA364A" w:rsidRDefault="00CA364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</w:p>
    <w:p w:rsidR="00CA364A" w:rsidRDefault="0015736A" w:rsidP="004B5C18">
      <w:pPr>
        <w:pStyle w:val="2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r w:rsidR="004B5C18">
        <w:rPr>
          <w:sz w:val="28"/>
          <w:szCs w:val="28"/>
        </w:rPr>
        <w:t xml:space="preserve">  </w:t>
      </w:r>
    </w:p>
    <w:p w:rsidR="004B5C18" w:rsidRPr="00CA364A" w:rsidRDefault="00CA364A" w:rsidP="004B5C18">
      <w:pPr>
        <w:pStyle w:val="2"/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</w:t>
      </w:r>
      <w:r w:rsidR="004B5C18">
        <w:rPr>
          <w:sz w:val="28"/>
          <w:szCs w:val="28"/>
        </w:rPr>
        <w:t xml:space="preserve">     </w:t>
      </w:r>
      <w:r w:rsidR="004B5C18" w:rsidRPr="00CA364A">
        <w:rPr>
          <w:sz w:val="24"/>
          <w:szCs w:val="24"/>
        </w:rPr>
        <w:t>Приложение № 1</w:t>
      </w:r>
    </w:p>
    <w:p w:rsidR="004B5C18" w:rsidRPr="00CA364A" w:rsidRDefault="004B5C18" w:rsidP="006447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C18" w:rsidRPr="00CA364A" w:rsidRDefault="004B5C18" w:rsidP="006447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C18" w:rsidRPr="00CA364A" w:rsidRDefault="004B5C18" w:rsidP="006447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3B47" w:rsidRPr="00CA364A" w:rsidRDefault="00403B47" w:rsidP="00403B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364A">
        <w:rPr>
          <w:rFonts w:ascii="Times New Roman" w:hAnsi="Times New Roman" w:cs="Times New Roman"/>
          <w:b/>
          <w:bCs/>
          <w:sz w:val="24"/>
          <w:szCs w:val="24"/>
        </w:rPr>
        <w:t>Инструкция</w:t>
      </w:r>
      <w:r w:rsidRPr="00CA364A">
        <w:rPr>
          <w:rFonts w:ascii="Times New Roman" w:hAnsi="Times New Roman" w:cs="Times New Roman"/>
          <w:b/>
          <w:bCs/>
          <w:sz w:val="24"/>
          <w:szCs w:val="24"/>
          <w:lang w:val="ky-KG"/>
        </w:rPr>
        <w:t xml:space="preserve"> </w:t>
      </w:r>
      <w:r w:rsidRPr="00CA364A">
        <w:rPr>
          <w:rFonts w:ascii="Times New Roman" w:hAnsi="Times New Roman" w:cs="Times New Roman"/>
          <w:b/>
          <w:bCs/>
          <w:sz w:val="24"/>
          <w:szCs w:val="24"/>
        </w:rPr>
        <w:t xml:space="preserve">о порядке захоронения умерших граждан </w:t>
      </w:r>
      <w:r w:rsidRPr="00CA364A">
        <w:rPr>
          <w:rFonts w:ascii="Times New Roman" w:hAnsi="Times New Roman" w:cs="Times New Roman"/>
          <w:b/>
          <w:bCs/>
          <w:sz w:val="24"/>
          <w:szCs w:val="24"/>
        </w:rPr>
        <w:br/>
        <w:t xml:space="preserve">и установки надмогильных сооружений на территории </w:t>
      </w:r>
    </w:p>
    <w:p w:rsidR="00403B47" w:rsidRPr="00CA364A" w:rsidRDefault="00403B47" w:rsidP="00403B4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A364A">
        <w:rPr>
          <w:rFonts w:ascii="Times New Roman" w:hAnsi="Times New Roman" w:cs="Times New Roman"/>
          <w:b/>
          <w:bCs/>
          <w:sz w:val="24"/>
          <w:szCs w:val="24"/>
        </w:rPr>
        <w:t>Ынтымакского</w:t>
      </w:r>
      <w:proofErr w:type="spellEnd"/>
      <w:r w:rsidRPr="00CA36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A364A">
        <w:rPr>
          <w:rFonts w:ascii="Times New Roman" w:hAnsi="Times New Roman" w:cs="Times New Roman"/>
          <w:b/>
          <w:bCs/>
          <w:sz w:val="24"/>
          <w:szCs w:val="24"/>
        </w:rPr>
        <w:t>айыл</w:t>
      </w:r>
      <w:proofErr w:type="spellEnd"/>
      <w:r w:rsidRPr="00CA36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A364A">
        <w:rPr>
          <w:rFonts w:ascii="Times New Roman" w:hAnsi="Times New Roman" w:cs="Times New Roman"/>
          <w:b/>
          <w:bCs/>
          <w:sz w:val="24"/>
          <w:szCs w:val="24"/>
        </w:rPr>
        <w:t>окмоту</w:t>
      </w:r>
      <w:proofErr w:type="spellEnd"/>
    </w:p>
    <w:p w:rsidR="00403B47" w:rsidRPr="00CA364A" w:rsidRDefault="00403B47" w:rsidP="00403B4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364A">
        <w:rPr>
          <w:rFonts w:ascii="Times New Roman" w:hAnsi="Times New Roman" w:cs="Times New Roman"/>
          <w:b/>
          <w:bCs/>
          <w:sz w:val="24"/>
          <w:szCs w:val="24"/>
        </w:rPr>
        <w:t>Глава 1. Общие положения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1.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 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Инструкция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порядке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захоронения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умерших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граждан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и установки надмогильных сооружений (далее – Инструкция) разработана в целях реализации Закона Кыргызской Республики </w:t>
      </w:r>
      <w:bookmarkStart w:id="1" w:name="_Hlk184143185"/>
      <w:bookmarkStart w:id="2" w:name="_Hlk184117468"/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    </w:t>
      </w:r>
      <w:r w:rsidRPr="00CA364A">
        <w:rPr>
          <w:rFonts w:ascii="Times New Roman" w:eastAsia="Calibri" w:hAnsi="Times New Roman" w:cs="Times New Roman"/>
          <w:sz w:val="24"/>
          <w:szCs w:val="24"/>
        </w:rPr>
        <w:t>«О погребении и похоронном деле»</w:t>
      </w:r>
      <w:bookmarkEnd w:id="1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, Указа Президента Кыргызской Республики </w:t>
      </w:r>
      <w:bookmarkEnd w:id="2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«О мерах по реализации Закона Кыргызской Республики «О погребении и похоронном деле» от 14 октября 2024 года № 296 и регулирует порядок захоронения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умерших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граждан на кладбищах , расположенных на территории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Ынтымакского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айыл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окмоту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, за исключением захоронений, имеющих в соответствии со статьей 22 вышеуказанного Закона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Кыргызской Республики </w:t>
      </w:r>
      <w:r w:rsidRPr="00CA364A">
        <w:rPr>
          <w:rFonts w:ascii="Times New Roman" w:eastAsia="Calibri" w:hAnsi="Times New Roman" w:cs="Times New Roman"/>
          <w:sz w:val="24"/>
          <w:szCs w:val="24"/>
        </w:rPr>
        <w:t>историко-культурное значение, а также установления надмогильных сооружений.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2.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 </w:t>
      </w:r>
      <w:r w:rsidRPr="00CA364A">
        <w:rPr>
          <w:rFonts w:ascii="Times New Roman" w:eastAsia="Calibri" w:hAnsi="Times New Roman" w:cs="Times New Roman"/>
          <w:sz w:val="24"/>
          <w:szCs w:val="24"/>
        </w:rPr>
        <w:t>Ынтымакский айыл окмоту с учетом местных традиций, национальных обычаев и особенностей вероисповедания жителей вправе устанавливать правила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,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которые не должны противоречить законодательству Кыргызской Республики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,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по вопросам, не урегулированным настоящей Инструкцией. 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3. Не допускается насильственное склонение к проведению того или иного вида похоронного обряда, а также проведение обряда (в том числе и на основе волеизъявления умершего), нарушающего права и свободы граждан Кыргызской Республики.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4.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 </w:t>
      </w:r>
      <w:r w:rsidRPr="00CA364A">
        <w:rPr>
          <w:rFonts w:ascii="Times New Roman" w:eastAsia="Calibri" w:hAnsi="Times New Roman" w:cs="Times New Roman"/>
          <w:sz w:val="24"/>
          <w:szCs w:val="24"/>
        </w:rPr>
        <w:t>Захоронение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</w:rPr>
        <w:t>(кремация)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</w:rPr>
        <w:t>умерших,</w:t>
      </w:r>
      <w:r w:rsidR="000649AF"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личность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которых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 </w:t>
      </w:r>
      <w:r w:rsidRPr="00CA364A">
        <w:rPr>
          <w:rFonts w:ascii="Times New Roman" w:eastAsia="Calibri" w:hAnsi="Times New Roman" w:cs="Times New Roman"/>
          <w:sz w:val="24"/>
          <w:szCs w:val="24"/>
        </w:rPr>
        <w:t>не установлена в определенные законодательством Кыргызской Республики сроки, неопознанных и невостребованных трупов и биологических отходов, а также умерших в период отбывания наказания в местах лишения свободы при отсутствии супруга (супруги), близких родственников или иных родственников либо их отказе осуществить погребение, умерший подлежит погребению (кремации) в порядке, установленном настоящей Инструкцией.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Захоронение (кремация) умерших иностранных граждан, тела которых не востребованы, и лиц без гражданства осуществляется в порядке, установленном настоящей Инструкцией, если иное не предусмотрено международными договорами, вступившими в силу в соответствии с законодательством Кыргызской Республики.</w:t>
      </w:r>
    </w:p>
    <w:p w:rsidR="00403B47" w:rsidRPr="00CA364A" w:rsidRDefault="00403B47" w:rsidP="000649AF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364A">
        <w:rPr>
          <w:rFonts w:ascii="Times New Roman" w:hAnsi="Times New Roman" w:cs="Times New Roman"/>
          <w:b/>
          <w:bCs/>
          <w:sz w:val="24"/>
          <w:szCs w:val="24"/>
        </w:rPr>
        <w:t>Глава 2.</w:t>
      </w:r>
      <w:r w:rsidRPr="00CA364A">
        <w:rPr>
          <w:rFonts w:ascii="Times New Roman" w:hAnsi="Times New Roman" w:cs="Times New Roman"/>
          <w:sz w:val="24"/>
          <w:szCs w:val="24"/>
        </w:rPr>
        <w:t xml:space="preserve"> </w:t>
      </w:r>
      <w:r w:rsidRPr="00CA364A">
        <w:rPr>
          <w:rFonts w:ascii="Times New Roman" w:hAnsi="Times New Roman" w:cs="Times New Roman"/>
          <w:b/>
          <w:bCs/>
          <w:sz w:val="24"/>
          <w:szCs w:val="24"/>
        </w:rPr>
        <w:t xml:space="preserve">Отвод земельного участка под кладбище 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5.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> </w:t>
      </w:r>
      <w:r w:rsidRPr="00CA364A">
        <w:rPr>
          <w:rFonts w:ascii="Times New Roman" w:hAnsi="Times New Roman" w:cs="Times New Roman"/>
          <w:sz w:val="24"/>
          <w:szCs w:val="24"/>
        </w:rPr>
        <w:t xml:space="preserve">Выбор и отвод земельного участка для организации места погребения осуществляется в соответствии с Земельным кодексом Кыргызской Республики местной государственной администрацией с соблюдением требований и порядка, установленных статьей 17 Закона Кыргызской Республики «О погребении и похоронном деле». 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 xml:space="preserve">При этом Ынтымакский айыл окмоту обращается в соответствующие государственные органы с запросом о выдаче заключений экологической, санитарно-эпидемиологической экспертиз и проведенного археологического исследования для места отвода земельного участка. 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 xml:space="preserve"> 6.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> </w:t>
      </w:r>
      <w:r w:rsidRPr="00CA364A">
        <w:rPr>
          <w:rFonts w:ascii="Times New Roman" w:hAnsi="Times New Roman" w:cs="Times New Roman"/>
          <w:sz w:val="24"/>
          <w:szCs w:val="24"/>
        </w:rPr>
        <w:t>Расчет площади, необходимой для устройства кладбища, производится на основе следующих данных: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1) </w:t>
      </w:r>
      <w:r w:rsidR="00527CA7" w:rsidRPr="00CA364A">
        <w:rPr>
          <w:rFonts w:ascii="Times New Roman" w:hAnsi="Times New Roman" w:cs="Times New Roman"/>
          <w:sz w:val="24"/>
          <w:szCs w:val="24"/>
        </w:rPr>
        <w:t xml:space="preserve">Численность жителей населенного пункта и перспективы её роста. Перспективная численность населения определяется на основе ведущих направлений деятельности и групп, обеспечивающих функционирование социальной и коммунальной инфраструктуры </w:t>
      </w:r>
      <w:r w:rsidR="00527CA7" w:rsidRPr="00CA364A">
        <w:rPr>
          <w:rFonts w:ascii="Times New Roman" w:hAnsi="Times New Roman" w:cs="Times New Roman"/>
          <w:sz w:val="24"/>
          <w:szCs w:val="24"/>
        </w:rPr>
        <w:lastRenderedPageBreak/>
        <w:t>населения, с учетом установления удельного веса этих групп и доли несамодеятельного населения</w:t>
      </w:r>
      <w:r w:rsidRPr="00CA364A">
        <w:rPr>
          <w:rFonts w:ascii="Times New Roman" w:hAnsi="Times New Roman" w:cs="Times New Roman"/>
          <w:sz w:val="24"/>
          <w:szCs w:val="24"/>
        </w:rPr>
        <w:t>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2) кладбищенские периоды – расчетное время для эксплуатации кладбища, которое должно составлять не менее 30 (тридцати) лет в зависимости от характеристики грунтов;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 xml:space="preserve">3) дифференцированная норма площади на одно захоронение (могилы для 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 xml:space="preserve">тела ребенка </w:t>
      </w:r>
      <w:r w:rsidRPr="00CA364A">
        <w:rPr>
          <w:rFonts w:ascii="Times New Roman" w:hAnsi="Times New Roman" w:cs="Times New Roman"/>
          <w:sz w:val="24"/>
          <w:szCs w:val="24"/>
        </w:rPr>
        <w:t xml:space="preserve">от 10 лет 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 xml:space="preserve">или </w:t>
      </w:r>
      <w:r w:rsidRPr="00CA364A">
        <w:rPr>
          <w:rFonts w:ascii="Times New Roman" w:hAnsi="Times New Roman" w:cs="Times New Roman"/>
          <w:sz w:val="24"/>
          <w:szCs w:val="24"/>
        </w:rPr>
        <w:t>взрослого, тела ребенка до 9 лет, а также для почетного и семейного захоронения);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4) площадь для озеленения, дороги, а также здания, размещаемые на участке кладбищ.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 w:rsidRPr="00CA364A">
        <w:rPr>
          <w:rFonts w:ascii="Times New Roman" w:hAnsi="Times New Roman" w:cs="Times New Roman"/>
          <w:sz w:val="24"/>
          <w:szCs w:val="24"/>
        </w:rPr>
        <w:t>7. В зависимости от рельефа участка, имеющегося на территории озеленения, и других природных условий кладбище проектируют и строят следующие типы кладбищ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>: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1) регулярный – на участках со спокойным рельефом;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2) </w:t>
      </w:r>
      <w:r w:rsidR="000649AF" w:rsidRPr="00CA364A">
        <w:rPr>
          <w:rFonts w:ascii="Times New Roman" w:hAnsi="Times New Roman" w:cs="Times New Roman"/>
          <w:sz w:val="24"/>
          <w:szCs w:val="24"/>
          <w:highlight w:val="yellow"/>
        </w:rPr>
        <w:t>Ландшафтное кладбище-парк — на участках со сложным рельефом и естественными насаждениями, что позволяет использовать различные приемы ландшафтной архитектуры, гармонично вписывающиеся в сельскую местность и природный ландшафт;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CA364A">
        <w:rPr>
          <w:rFonts w:ascii="Times New Roman" w:hAnsi="Times New Roman" w:cs="Times New Roman"/>
          <w:sz w:val="24"/>
          <w:szCs w:val="24"/>
        </w:rPr>
        <w:t>смешанн</w:t>
      </w:r>
      <w:proofErr w:type="spellEnd"/>
      <w:r w:rsidRPr="00CA364A">
        <w:rPr>
          <w:rFonts w:ascii="Times New Roman" w:hAnsi="Times New Roman" w:cs="Times New Roman"/>
          <w:sz w:val="24"/>
          <w:szCs w:val="24"/>
          <w:lang w:val="ky-KG"/>
        </w:rPr>
        <w:t>ый</w:t>
      </w:r>
      <w:r w:rsidRPr="00CA364A">
        <w:rPr>
          <w:rFonts w:ascii="Times New Roman" w:hAnsi="Times New Roman" w:cs="Times New Roman"/>
          <w:sz w:val="24"/>
          <w:szCs w:val="24"/>
        </w:rPr>
        <w:t xml:space="preserve"> –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CA364A">
        <w:rPr>
          <w:rFonts w:ascii="Times New Roman" w:hAnsi="Times New Roman" w:cs="Times New Roman"/>
          <w:sz w:val="24"/>
          <w:szCs w:val="24"/>
        </w:rPr>
        <w:t>с выделением одной части территории для ландшафтных устройств и размещения захоронений по регулярно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>му типу</w:t>
      </w:r>
      <w:r w:rsidRPr="00CA36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trike/>
          <w:spacing w:val="-2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8. Для отвода участка под кладбище следует выбирать</w:t>
      </w:r>
      <w:r w:rsidRPr="00CA364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на богарных и неорошаемых землях, плос</w:t>
      </w:r>
      <w:r w:rsidRPr="00CA364A">
        <w:rPr>
          <w:rFonts w:ascii="Times New Roman" w:eastAsia="Constantia" w:hAnsi="Times New Roman" w:cs="Times New Roman"/>
          <w:spacing w:val="-2"/>
          <w:sz w:val="24"/>
          <w:szCs w:val="24"/>
        </w:rPr>
        <w:t xml:space="preserve">кую, возвышенную, не заболачиваемую территорию в соответствии с действующими нормативными правовыми актами, </w:t>
      </w:r>
      <w:r w:rsidRPr="00CA364A">
        <w:rPr>
          <w:rFonts w:ascii="Times New Roman" w:eastAsia="Constantia" w:hAnsi="Times New Roman" w:cs="Times New Roman"/>
          <w:spacing w:val="-2"/>
          <w:sz w:val="24"/>
          <w:szCs w:val="24"/>
          <w:lang w:val="ky-KG"/>
        </w:rPr>
        <w:t>строительными и с</w:t>
      </w:r>
      <w:proofErr w:type="spellStart"/>
      <w:r w:rsidRPr="00CA364A">
        <w:rPr>
          <w:rFonts w:ascii="Times New Roman" w:eastAsia="Constantia" w:hAnsi="Times New Roman" w:cs="Times New Roman"/>
          <w:spacing w:val="-2"/>
          <w:sz w:val="24"/>
          <w:szCs w:val="24"/>
        </w:rPr>
        <w:t>анитарно</w:t>
      </w:r>
      <w:proofErr w:type="spellEnd"/>
      <w:r w:rsidRPr="00CA364A">
        <w:rPr>
          <w:rFonts w:ascii="Times New Roman" w:eastAsia="Constantia" w:hAnsi="Times New Roman" w:cs="Times New Roman"/>
          <w:spacing w:val="-2"/>
          <w:sz w:val="24"/>
          <w:szCs w:val="24"/>
        </w:rPr>
        <w:t>-эпидемиологическими</w:t>
      </w:r>
      <w:r w:rsidRPr="00CA364A">
        <w:rPr>
          <w:rFonts w:ascii="Times New Roman" w:eastAsia="Constantia" w:hAnsi="Times New Roman" w:cs="Times New Roman"/>
          <w:spacing w:val="-2"/>
          <w:sz w:val="24"/>
          <w:szCs w:val="24"/>
          <w:lang w:val="ky-KG"/>
        </w:rPr>
        <w:t xml:space="preserve"> </w:t>
      </w:r>
      <w:r w:rsidRPr="00CA364A">
        <w:rPr>
          <w:rFonts w:ascii="Times New Roman" w:eastAsia="Constantia" w:hAnsi="Times New Roman" w:cs="Times New Roman"/>
          <w:spacing w:val="-2"/>
          <w:sz w:val="24"/>
          <w:szCs w:val="24"/>
        </w:rPr>
        <w:t xml:space="preserve">правилами и нормами. 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pacing w:val="-2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pacing w:val="-2"/>
          <w:sz w:val="24"/>
          <w:szCs w:val="24"/>
        </w:rPr>
        <w:t>Участок, отводимый под кладбище, должен соответствовать следующим требованиям: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1) имеет уклон в пределах 0,5 – 5% в противоположную сторону от населенного пункта и открытых водоемов, используемых для хозяйственно-бытовых целей. В горных районах допускается уклон до 30 % с обязательным устройством террас и дорог с уклоном до 5 %.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В случае отсутствия естественного уклона обязательно проведение вертикальной планировки, обеспечивающей водоотвод и предохранение от избыточного увлажнения почвы. При необходимости предусматривать устройс</w:t>
      </w:r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 xml:space="preserve">тво лотков, кюветов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и другие инженерные мероприятия;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2) исключено </w:t>
      </w:r>
      <w:proofErr w:type="spellStart"/>
      <w:r w:rsidRPr="00CA364A">
        <w:rPr>
          <w:rFonts w:ascii="Times New Roman" w:eastAsia="Constantia" w:hAnsi="Times New Roman" w:cs="Times New Roman"/>
          <w:sz w:val="24"/>
          <w:szCs w:val="24"/>
        </w:rPr>
        <w:t>затапливание</w:t>
      </w:r>
      <w:proofErr w:type="spellEnd"/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паводками или поверхностными водами в период ливней и таяния снегов;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3) грунтовые воды на участке отстоят не менее чем 2,5 метра от поверхности почвы при наиболее высоком их стоянии. При отсутствии участков, удовлетворяющих этому требованию, отводимый под кладбище участок должен дренироваться;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4) имеет удобные, благоустроенные, озелененные подъезды.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pacing w:val="-1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pacing w:val="1"/>
          <w:sz w:val="24"/>
          <w:szCs w:val="24"/>
        </w:rPr>
        <w:t xml:space="preserve">9. Местоположение участка для кладбища и его размеры предусматриваются в проекте планировки и застройки населенного </w:t>
      </w:r>
      <w:r w:rsidRPr="00CA364A">
        <w:rPr>
          <w:rFonts w:ascii="Times New Roman" w:eastAsia="Constantia" w:hAnsi="Times New Roman" w:cs="Times New Roman"/>
          <w:spacing w:val="2"/>
          <w:sz w:val="24"/>
          <w:szCs w:val="24"/>
        </w:rPr>
        <w:t>пункта. Размещение кладбища не должно препятствовать дальней</w:t>
      </w:r>
      <w:r w:rsidRPr="00CA364A">
        <w:rPr>
          <w:rFonts w:ascii="Times New Roman" w:eastAsia="Constantia" w:hAnsi="Times New Roman" w:cs="Times New Roman"/>
          <w:spacing w:val="-1"/>
          <w:sz w:val="24"/>
          <w:szCs w:val="24"/>
        </w:rPr>
        <w:t>шему расширению территории населенного пункта.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trike/>
          <w:spacing w:val="2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pacing w:val="-1"/>
          <w:sz w:val="24"/>
          <w:szCs w:val="24"/>
        </w:rPr>
        <w:t xml:space="preserve"> Кладбища размещаются с соблюдением требований пунктов 190, 191 Санитарно-</w:t>
      </w:r>
      <w:proofErr w:type="spellStart"/>
      <w:r w:rsidRPr="00CA364A">
        <w:rPr>
          <w:rFonts w:ascii="Times New Roman" w:eastAsia="Constantia" w:hAnsi="Times New Roman" w:cs="Times New Roman"/>
          <w:spacing w:val="-1"/>
          <w:sz w:val="24"/>
          <w:szCs w:val="24"/>
        </w:rPr>
        <w:t>эпидемиологически</w:t>
      </w:r>
      <w:proofErr w:type="spellEnd"/>
      <w:r w:rsidRPr="00CA364A">
        <w:rPr>
          <w:rFonts w:ascii="Times New Roman" w:eastAsia="Constantia" w:hAnsi="Times New Roman" w:cs="Times New Roman"/>
          <w:spacing w:val="-1"/>
          <w:sz w:val="24"/>
          <w:szCs w:val="24"/>
          <w:lang w:val="ky-KG"/>
        </w:rPr>
        <w:t>х</w:t>
      </w:r>
      <w:r w:rsidRPr="00CA364A">
        <w:rPr>
          <w:rFonts w:ascii="Times New Roman" w:eastAsia="Constantia" w:hAnsi="Times New Roman" w:cs="Times New Roman"/>
          <w:spacing w:val="-1"/>
          <w:sz w:val="24"/>
          <w:szCs w:val="24"/>
        </w:rPr>
        <w:t xml:space="preserve"> правил и норм (приложение 22), утвержденных постановлением Правительства Кыргызской Республики «</w:t>
      </w:r>
      <w:r w:rsidRPr="00CA364A">
        <w:rPr>
          <w:rFonts w:ascii="Times New Roman" w:hAnsi="Times New Roman" w:cs="Times New Roman"/>
          <w:sz w:val="24"/>
          <w:szCs w:val="24"/>
        </w:rPr>
        <w:t>Об утверждении актов в области общественного здравоохранения»</w:t>
      </w:r>
      <w:r w:rsidRPr="00CA364A">
        <w:rPr>
          <w:sz w:val="24"/>
          <w:szCs w:val="24"/>
        </w:rPr>
        <w:t xml:space="preserve"> </w:t>
      </w:r>
      <w:r w:rsidRPr="00CA364A">
        <w:rPr>
          <w:rFonts w:ascii="Times New Roman" w:eastAsia="Constantia" w:hAnsi="Times New Roman" w:cs="Times New Roman"/>
          <w:spacing w:val="-1"/>
          <w:sz w:val="24"/>
          <w:szCs w:val="24"/>
        </w:rPr>
        <w:t>от 11 апреля 2016 года № 201.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 xml:space="preserve">10.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Виды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кладбищ: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3" w:name="_Hlk185669416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1) открытое (действующее) кладбище </w:t>
      </w:r>
      <w:bookmarkEnd w:id="3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– где производятся захоронения и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подзахоронения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при наличии свободного места, а также эксгумация и перезахоронение;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2) закрытое кладбище – где запрещены все виды захоронения и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подзахоронения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, за исключением эксгумации и перезахоронения. 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Открытые (действующие) кладбища, в свою очередь, делятся на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вероисповедальные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и смешанные кладбища.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4" w:name="_Hlk185669491"/>
      <w:r w:rsidRPr="00CA364A">
        <w:rPr>
          <w:rFonts w:ascii="Times New Roman" w:eastAsia="Calibri" w:hAnsi="Times New Roman" w:cs="Times New Roman"/>
          <w:sz w:val="24"/>
          <w:szCs w:val="24"/>
        </w:rPr>
        <w:t>Вероисповедальные</w:t>
      </w:r>
      <w:bookmarkEnd w:id="4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кладбища – где производятся </w:t>
      </w:r>
      <w:r w:rsidR="000649AF" w:rsidRPr="00CA364A">
        <w:rPr>
          <w:rFonts w:ascii="Times New Roman" w:eastAsia="Calibri" w:hAnsi="Times New Roman" w:cs="Times New Roman"/>
          <w:sz w:val="24"/>
          <w:szCs w:val="24"/>
        </w:rPr>
        <w:t>захоронения,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умерших одной веры с учетом религиозных и национальных традиций.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Вероисповедальные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кладбища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проектир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уются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с учетом местных традиций, национальных обычаев, особенностей вероисповедания.</w:t>
      </w:r>
    </w:p>
    <w:p w:rsidR="00403B47" w:rsidRPr="00CA364A" w:rsidRDefault="00403B47" w:rsidP="000649A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bookmarkStart w:id="5" w:name="_Hlk185669528"/>
      <w:r w:rsidRPr="00CA364A">
        <w:rPr>
          <w:rFonts w:ascii="Times New Roman" w:eastAsia="Calibri" w:hAnsi="Times New Roman" w:cs="Times New Roman"/>
          <w:sz w:val="24"/>
          <w:szCs w:val="24"/>
        </w:rPr>
        <w:t>Смешанные</w:t>
      </w:r>
      <w:bookmarkEnd w:id="5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кладбища – где производятся захоронения умерших граждан независимо от вероисповедания, а также невостребованных трупов. </w:t>
      </w:r>
    </w:p>
    <w:p w:rsidR="00403B47" w:rsidRPr="00CA364A" w:rsidRDefault="00403B47" w:rsidP="000649AF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lastRenderedPageBreak/>
        <w:t xml:space="preserve">11. Готовность кладбища к вводу в эксплуатацию оформляется специальным актом комиссии, назначенной </w:t>
      </w:r>
      <w:proofErr w:type="spellStart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>Ынтымакским</w:t>
      </w:r>
      <w:proofErr w:type="spellEnd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 xml:space="preserve"> </w:t>
      </w:r>
      <w:proofErr w:type="spellStart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>айыл</w:t>
      </w:r>
      <w:proofErr w:type="spellEnd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 xml:space="preserve"> </w:t>
      </w:r>
      <w:proofErr w:type="spellStart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>окмоту</w:t>
      </w:r>
      <w:proofErr w:type="spellEnd"/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по согласованию с </w:t>
      </w:r>
      <w:proofErr w:type="spellStart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>Жайылским</w:t>
      </w:r>
      <w:proofErr w:type="spellEnd"/>
      <w:r w:rsidR="000649AF" w:rsidRPr="00CA364A">
        <w:rPr>
          <w:rFonts w:ascii="Times New Roman" w:eastAsia="Constantia" w:hAnsi="Times New Roman" w:cs="Times New Roman"/>
          <w:sz w:val="24"/>
          <w:szCs w:val="24"/>
        </w:rPr>
        <w:t xml:space="preserve"> отделением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санитарно-эпидемиологической службы.</w:t>
      </w:r>
    </w:p>
    <w:p w:rsidR="00CA364A" w:rsidRDefault="00CA364A" w:rsidP="00403B47">
      <w:pPr>
        <w:spacing w:after="0" w:line="240" w:lineRule="auto"/>
        <w:contextualSpacing/>
        <w:jc w:val="center"/>
        <w:rPr>
          <w:rFonts w:ascii="Times New Roman" w:eastAsia="Constantia" w:hAnsi="Times New Roman" w:cs="Times New Roman"/>
          <w:b/>
          <w:bCs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contextualSpacing/>
        <w:jc w:val="center"/>
        <w:rPr>
          <w:rFonts w:ascii="Times New Roman" w:eastAsia="Constantia" w:hAnsi="Times New Roman" w:cs="Times New Roman"/>
          <w:b/>
          <w:bCs/>
          <w:sz w:val="24"/>
          <w:szCs w:val="24"/>
        </w:rPr>
      </w:pPr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>Глава 3. Содержание и эксплуатация кладбищ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12. Устройство кладбища осуществляется по утвержденному в установленном порядке проекту 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 xml:space="preserve">планировки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с учетом особенностей вида кладбища (смешанное, вероисповедальное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 xml:space="preserve">,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традиционное), в котором </w:t>
      </w:r>
      <w:r w:rsidR="00AC644C" w:rsidRPr="00CA364A">
        <w:rPr>
          <w:rFonts w:ascii="Times New Roman" w:eastAsia="Constantia" w:hAnsi="Times New Roman" w:cs="Times New Roman"/>
          <w:sz w:val="24"/>
          <w:szCs w:val="24"/>
        </w:rPr>
        <w:t>предусматривается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: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color w:val="FF0000"/>
          <w:sz w:val="24"/>
          <w:szCs w:val="24"/>
        </w:rPr>
      </w:pPr>
      <w:r w:rsidRPr="00CA364A">
        <w:rPr>
          <w:rFonts w:ascii="Times New Roman" w:eastAsia="Constantia" w:hAnsi="Times New Roman" w:cs="Times New Roman"/>
          <w:color w:val="000000" w:themeColor="text1"/>
          <w:sz w:val="24"/>
          <w:szCs w:val="24"/>
        </w:rPr>
        <w:t xml:space="preserve">1) выделение </w:t>
      </w:r>
      <w:r w:rsidRPr="00CA364A">
        <w:rPr>
          <w:rFonts w:ascii="Times New Roman" w:eastAsia="Constantia" w:hAnsi="Times New Roman" w:cs="Times New Roman"/>
          <w:color w:val="000000" w:themeColor="text1"/>
          <w:sz w:val="24"/>
          <w:szCs w:val="24"/>
          <w:lang w:val="ky-KG"/>
        </w:rPr>
        <w:t xml:space="preserve">земельных </w:t>
      </w:r>
      <w:r w:rsidRPr="00CA364A">
        <w:rPr>
          <w:rFonts w:ascii="Times New Roman" w:eastAsia="Constantia" w:hAnsi="Times New Roman" w:cs="Times New Roman"/>
          <w:color w:val="000000" w:themeColor="text1"/>
          <w:sz w:val="24"/>
          <w:szCs w:val="24"/>
        </w:rPr>
        <w:t xml:space="preserve">участков </w:t>
      </w:r>
      <w:r w:rsidRPr="00CA364A">
        <w:rPr>
          <w:rFonts w:ascii="Times New Roman" w:eastAsia="Constantia" w:hAnsi="Times New Roman" w:cs="Times New Roman"/>
          <w:color w:val="000000" w:themeColor="text1"/>
          <w:sz w:val="24"/>
          <w:szCs w:val="24"/>
          <w:lang w:val="ky-KG"/>
        </w:rPr>
        <w:t xml:space="preserve">в виде секторов </w:t>
      </w:r>
      <w:r w:rsidRPr="00CA364A">
        <w:rPr>
          <w:rFonts w:ascii="Times New Roman" w:eastAsia="Constantia" w:hAnsi="Times New Roman" w:cs="Times New Roman"/>
          <w:color w:val="000000" w:themeColor="text1"/>
          <w:sz w:val="24"/>
          <w:szCs w:val="24"/>
        </w:rPr>
        <w:t>для мест захоронения и определение очередности их использования;</w:t>
      </w:r>
    </w:p>
    <w:p w:rsidR="00403B47" w:rsidRPr="00CA364A" w:rsidRDefault="00403B47" w:rsidP="00AC644C">
      <w:pPr>
        <w:tabs>
          <w:tab w:val="left" w:pos="993"/>
        </w:tabs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  <w:lang w:val="ky-KG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) 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  <w:lang w:val="ky-KG"/>
        </w:rPr>
        <w:t>р</w:t>
      </w:r>
      <w:proofErr w:type="spellStart"/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азмещение</w:t>
      </w:r>
      <w:proofErr w:type="spellEnd"/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 xml:space="preserve"> главных и второстепенных въездов, их направлений,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  <w:lang w:val="ky-KG"/>
        </w:rPr>
        <w:t xml:space="preserve"> размеров и 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пешеходных дорожек;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3) озеленение кладбища – создание защитных посадок по периметру кладбища и декоративных насаждений по местам захоронения с учетом обеспечения достаточного проветривания и инсоляции;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4) планировка территории, обеспечивающая быстрое удаление поверхностных вод;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5) строительство необходимых сооружений, </w:t>
      </w:r>
      <w:r w:rsidRPr="00CA364A">
        <w:rPr>
          <w:rFonts w:ascii="Times New Roman" w:eastAsia="Constantia" w:hAnsi="Times New Roman" w:cs="Times New Roman"/>
          <w:color w:val="FF0000"/>
          <w:sz w:val="24"/>
          <w:szCs w:val="24"/>
        </w:rPr>
        <w:t>включая траурную площадку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, сторожку, общественны</w:t>
      </w:r>
      <w:r w:rsidR="00B96A25" w:rsidRPr="00CA364A">
        <w:rPr>
          <w:rFonts w:ascii="Times New Roman" w:eastAsia="Constantia" w:hAnsi="Times New Roman" w:cs="Times New Roman"/>
          <w:sz w:val="24"/>
          <w:szCs w:val="24"/>
        </w:rPr>
        <w:t>й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туалет, систем</w:t>
      </w:r>
      <w:r w:rsidR="00B96A25" w:rsidRPr="00CA364A">
        <w:rPr>
          <w:rFonts w:ascii="Times New Roman" w:eastAsia="Constantia" w:hAnsi="Times New Roman" w:cs="Times New Roman"/>
          <w:sz w:val="24"/>
          <w:szCs w:val="24"/>
        </w:rPr>
        <w:t>у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водоснабжения, освещени</w:t>
      </w:r>
      <w:r w:rsidR="00B96A25" w:rsidRPr="00CA364A">
        <w:rPr>
          <w:rFonts w:ascii="Times New Roman" w:eastAsia="Constantia" w:hAnsi="Times New Roman" w:cs="Times New Roman"/>
          <w:sz w:val="24"/>
          <w:szCs w:val="24"/>
        </w:rPr>
        <w:t xml:space="preserve">е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и ограждени</w:t>
      </w:r>
      <w:r w:rsidR="00B96A25" w:rsidRPr="00CA364A">
        <w:rPr>
          <w:rFonts w:ascii="Times New Roman" w:eastAsia="Constantia" w:hAnsi="Times New Roman" w:cs="Times New Roman"/>
          <w:sz w:val="24"/>
          <w:szCs w:val="24"/>
        </w:rPr>
        <w:t>е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кладбища по его периметру;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6) в населенных пунктах – площадки для стоянки автомобильного транспорта перед въездом на кладбище. 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13. 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Примерные размеры секторов могут составлять 30х30, 30х40, 40х40, 40х60 метров с размещением от 200 до 500 могил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 Увеличение площади секторов нецелесообразно, так как это удлиняет путь переноса гроба на руках от катафалка к месту захоронения.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Согласно чертежу планировки кладбища определяется общая нумерация секторов с обозначением номеров на вкопанных в землю столбиках в углу сектора у дороги.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 xml:space="preserve"> 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14. В проектах планировки кладбищ необходимо стремиться к гармоничному сочетанию садовых и архитектурных элементов, сохранению особенностей и улучшению сложившегося ландшафта. Необходимо придерживаться следующих удельных значений площади территорий кладбищ: 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– места захоронений – 60–65 %;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– зеленые насаждения – 20–25 %;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– </w:t>
      </w:r>
      <w:r w:rsidR="00BB1068" w:rsidRPr="00CA364A">
        <w:rPr>
          <w:rFonts w:ascii="Times New Roman" w:eastAsia="Constantia" w:hAnsi="Times New Roman" w:cs="Times New Roman"/>
          <w:sz w:val="24"/>
          <w:szCs w:val="24"/>
        </w:rPr>
        <w:t>проезды и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дорожки – 10–15 %;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– хозяйственный двор и подсобные строения – 4–5 %.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15. 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Подъездные дороги к каждому сектору кладбища проектируются так, чтобы максимально сократить переносы умершего на руках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Проезжую часть главных дорог или аллей, вдоль которых возможно размещение могил с почетными захоронениями, делают шириной до 6,5 метров</w:t>
      </w:r>
      <w:r w:rsidR="00BB1068" w:rsidRPr="00CA364A">
        <w:rPr>
          <w:rFonts w:ascii="Times New Roman" w:eastAsia="Constantia" w:hAnsi="Times New Roman" w:cs="Times New Roman"/>
          <w:sz w:val="24"/>
          <w:szCs w:val="24"/>
        </w:rPr>
        <w:t>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  <w:lang w:val="ky-KG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16. Вход на кладбище устраивается с учетом размера 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 xml:space="preserve">земельного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участка, его положения к подъездным улицам от населенного пункта,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 xml:space="preserve"> с учетом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планировки и дорог на территории кладбища.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17. Для обеспечения беспрепятственного прохода траурных процессий ширина ворот на кладбищах составляет 4–</w:t>
      </w:r>
      <w:smartTag w:uri="urn:schemas-microsoft-com:office:smarttags" w:element="metricconverter">
        <w:smartTagPr>
          <w:attr w:name="ProductID" w:val="5 м"/>
        </w:smartTagPr>
        <w:r w:rsidRPr="00CA364A">
          <w:rPr>
            <w:rFonts w:ascii="Times New Roman" w:eastAsia="Constantia" w:hAnsi="Times New Roman" w:cs="Times New Roman"/>
            <w:sz w:val="24"/>
            <w:szCs w:val="24"/>
          </w:rPr>
          <w:t>5 м</w:t>
        </w:r>
      </w:smartTag>
      <w:r w:rsidRPr="00CA364A">
        <w:rPr>
          <w:rFonts w:ascii="Times New Roman" w:eastAsia="Constantia" w:hAnsi="Times New Roman" w:cs="Times New Roman"/>
          <w:sz w:val="24"/>
          <w:szCs w:val="24"/>
        </w:rPr>
        <w:t>етров.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Перед входом на кладбище предусматривается площадка для ожидания и сбора родственников, сопровождающих траурную процессию.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18. </w:t>
      </w:r>
      <w:r w:rsidRPr="00CA364A">
        <w:rPr>
          <w:rFonts w:ascii="Times New Roman" w:eastAsia="Constantia" w:hAnsi="Times New Roman" w:cs="Times New Roman"/>
          <w:color w:val="FF0000"/>
          <w:sz w:val="24"/>
          <w:szCs w:val="24"/>
        </w:rPr>
        <w:t>На кладбищах сооружаются траурные площадки для проведения гражданских панихид. Площадки размещают</w:t>
      </w:r>
      <w:r w:rsidR="00DE5539" w:rsidRPr="00CA364A">
        <w:rPr>
          <w:rFonts w:ascii="Times New Roman" w:eastAsia="Constantia" w:hAnsi="Times New Roman" w:cs="Times New Roman"/>
          <w:color w:val="FF0000"/>
          <w:sz w:val="24"/>
          <w:szCs w:val="24"/>
        </w:rPr>
        <w:t xml:space="preserve"> недалеко от входа на кладбище. </w:t>
      </w:r>
      <w:r w:rsidRPr="00CA364A">
        <w:rPr>
          <w:rFonts w:ascii="Times New Roman" w:eastAsia="Constantia" w:hAnsi="Times New Roman" w:cs="Times New Roman"/>
          <w:color w:val="FF0000"/>
          <w:sz w:val="24"/>
          <w:szCs w:val="24"/>
        </w:rPr>
        <w:t>Постамент устанавливается на траурной площадке ближе к центру в 2–3 метрах от ограждающей стены.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19. Здание администрации кладбища располагается на его территории вблизи от главного входа. Рекомендуется архитектурно объединять здание администрации с главным входом.</w:t>
      </w:r>
    </w:p>
    <w:p w:rsidR="00DE5539" w:rsidRPr="00CA364A" w:rsidRDefault="00DE5539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Выдача уборочного инвентаря на таких кладбищах организуется в специально предназначенном для этого помещении.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lastRenderedPageBreak/>
        <w:t xml:space="preserve">20. Содержание и благоустройство мест погребения осуществляется в соответствии со статьей 18 Закона Кыргызской Республики «О погребении и похоронном деле». </w:t>
      </w:r>
    </w:p>
    <w:p w:rsidR="00403B47" w:rsidRPr="00CA364A" w:rsidRDefault="00403B47" w:rsidP="001E0C68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21. На территории кладбища размеща</w:t>
      </w:r>
      <w:r w:rsidR="00F47AB4" w:rsidRPr="00CA364A">
        <w:rPr>
          <w:rFonts w:ascii="Times New Roman" w:eastAsia="Constantia" w:hAnsi="Times New Roman" w:cs="Times New Roman"/>
          <w:sz w:val="24"/>
          <w:szCs w:val="24"/>
        </w:rPr>
        <w:t>е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тся общественны</w:t>
      </w:r>
      <w:r w:rsidR="00F47AB4" w:rsidRPr="00CA364A">
        <w:rPr>
          <w:rFonts w:ascii="Times New Roman" w:eastAsia="Constantia" w:hAnsi="Times New Roman" w:cs="Times New Roman"/>
          <w:sz w:val="24"/>
          <w:szCs w:val="24"/>
        </w:rPr>
        <w:t>й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туалет с выгребом. При устройстве выгребов обеспечиваются водонепроницаемость стенок и дна, а также свободный подъезд ассенизационного транспорта к ним.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22. Водоснабжение на территории кладбища обеспечивает бытовые потребности посетителей и персонала, поливку зеленых насаждений.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Система водоснабжения, в свою очередь, 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обеспечивается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исходя из возможности создания самостоятельной системы, присоединенной к сети водопровода, или путем оборудования специальной скважины, располагаемой вблизи территории кладбища.</w:t>
      </w:r>
    </w:p>
    <w:p w:rsidR="00403B47" w:rsidRPr="00CA364A" w:rsidRDefault="00403B47" w:rsidP="00AC644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Место расположения скважины выбирается с учетом фильтрующих свойств грунта и направления движения грунтовых вод. Расстояние от водопроводной скважины до кладбища (мест захоронения) должно быть не менее величины пояса зоны санитарной охраны водоисточника.</w:t>
      </w:r>
      <w:r w:rsidRPr="00CA364A">
        <w:rPr>
          <w:sz w:val="24"/>
          <w:szCs w:val="24"/>
        </w:rPr>
        <w:t xml:space="preserve">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Используемая на кладбище питьевая вода должна быть безопасной для здоровья людей и соответствовать требованиям Закона Кыргызской Республики «Технический регламент «О безопасности питьевой воды». 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Прокладка магистральных линий городского (поселкового) хозяйственно-питьевого водоснабжения по территории кладбища запрещается.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1E0C68" w:rsidRPr="00CA364A">
        <w:rPr>
          <w:rFonts w:ascii="Times New Roman" w:eastAsia="Constantia" w:hAnsi="Times New Roman" w:cs="Times New Roman"/>
          <w:sz w:val="24"/>
          <w:szCs w:val="24"/>
        </w:rPr>
        <w:t>3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При возможности территории кладбищ оснащаются электрическим освещением.</w:t>
      </w:r>
    </w:p>
    <w:p w:rsidR="00F65A75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1E0C68"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. </w:t>
      </w:r>
      <w:r w:rsidR="00F65A75" w:rsidRPr="00CA364A">
        <w:rPr>
          <w:rFonts w:ascii="Times New Roman" w:eastAsia="Constantia" w:hAnsi="Times New Roman" w:cs="Times New Roman"/>
          <w:sz w:val="24"/>
          <w:szCs w:val="24"/>
        </w:rPr>
        <w:t>Возле входа на кладбище (с внутренней стороны) на видном месте устанавливается щит с четко изображенным схематическим планом кладбища. На плане указываются входы и выходы секторов (участков) захоронений и их нумерация, направление основных дорог, размещение траурной площадки, общественного туалета, мест выдачи уборочного инвентаря, водопроводная колонка, ящики или контейнеры для временного хранения мусора и другие объекты, необходимые для сведения посетителей.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Кроме плана кладбища на видном месте устанавливается щит с указанием порядка и правил посещения посетителей.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527BDC" w:rsidRPr="00CA364A">
        <w:rPr>
          <w:rFonts w:ascii="Times New Roman" w:eastAsia="Constantia" w:hAnsi="Times New Roman" w:cs="Times New Roman"/>
          <w:sz w:val="24"/>
          <w:szCs w:val="24"/>
        </w:rPr>
        <w:t>5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 На территории кладбища запрещается: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1) въезд на автомашинах и конном транспорте, мотоциклах и велосипедах, за исключением траурной процессии. 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2) нарушать общественный порядок, находиться в состоянии алкогольного, наркотического и иного опьянения, повреждать надмогильные памятники и зеленые насаждения, а также сжигание сухой травы, листьев, хвороста и веток деревьев, кустарников и других, выпас скота и иной домашней живности, посадка фруктовых насаждений, выращивание сельскохозяйственных культур;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3) производить обрезку, посадку и пересадку деревьев и</w:t>
      </w:r>
      <w:r w:rsidR="00F65A75" w:rsidRPr="00CA364A">
        <w:rPr>
          <w:rFonts w:ascii="Times New Roman" w:eastAsia="Constantia" w:hAnsi="Times New Roman" w:cs="Times New Roman"/>
          <w:sz w:val="24"/>
          <w:szCs w:val="24"/>
        </w:rPr>
        <w:t xml:space="preserve"> кустарников без согласования со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специализированной службой по вопросам похоронного дела;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4) ходить, сидеть и лежать на газонах, ломать деревья, кустарники, рвать цветы, ловить птиц, пасти животных и водить собак;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5) разводить костры, добывать песок и глину, резать дерн, долговременно хранить запасы строительных и других материалов (за исключением специально отведенных для этой цели мест);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6) нарушать тишину (устраивать игры и гулянья, петь, играть на музыкальных инструментах, за исключением игры траурных мелодий, чтения Корана, отпевания по религиозному обряду похорон);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7)  оставаться на территории после закрытия кладбища.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527BDC" w:rsidRPr="00CA364A">
        <w:rPr>
          <w:rFonts w:ascii="Times New Roman" w:eastAsia="Constantia" w:hAnsi="Times New Roman" w:cs="Times New Roman"/>
          <w:sz w:val="24"/>
          <w:szCs w:val="24"/>
        </w:rPr>
        <w:t>6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Граждане, посещающие кладбище, обязаны неуклонно соблюдать правила, установленные настоящей Инструкцией.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527BDC" w:rsidRPr="00CA364A">
        <w:rPr>
          <w:rFonts w:ascii="Times New Roman" w:eastAsia="Constantia" w:hAnsi="Times New Roman" w:cs="Times New Roman"/>
          <w:sz w:val="24"/>
          <w:szCs w:val="24"/>
        </w:rPr>
        <w:t>7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Граждане или представители организаций, на имя которых зарегистрированы могилы, имеют право: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1) пользоваться инвентарем, выдаваемым специализированной службой по вопросам похоронного дела для ухода за могилой.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При утрате или порче инвентаря его стоимость подлежит возмещению;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lastRenderedPageBreak/>
        <w:t>2) устанавливать на месте захоронения после согласования с</w:t>
      </w:r>
      <w:r w:rsidR="00F65A75" w:rsidRPr="00CA364A">
        <w:rPr>
          <w:rFonts w:ascii="Times New Roman" w:eastAsia="Constantia" w:hAnsi="Times New Roman" w:cs="Times New Roman"/>
          <w:sz w:val="24"/>
          <w:szCs w:val="24"/>
        </w:rPr>
        <w:t>о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специализированной службой по вопросам похоронного дела, надмогильные сооружения (ограждения, памятники) и проводить работы по благоустройству, озеленению и текущей уборке.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="00527BDC" w:rsidRPr="00CA364A">
        <w:rPr>
          <w:rFonts w:ascii="Times New Roman" w:eastAsia="Constantia" w:hAnsi="Times New Roman" w:cs="Times New Roman"/>
          <w:sz w:val="24"/>
          <w:szCs w:val="24"/>
        </w:rPr>
        <w:t>8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Вся территория кладбища должна быть окружена оградой. Кладбища, как правило, имеют ограду высотой не ниже 1,5 метра, выполненную из местных не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дорогих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материалов (сборный железобетон, керамические, шлаковые, гипсовые блоки, железобетонные столб</w:t>
      </w:r>
      <w:r w:rsidR="00F65A75" w:rsidRPr="00CA364A">
        <w:rPr>
          <w:rFonts w:ascii="Times New Roman" w:eastAsia="Constantia" w:hAnsi="Times New Roman" w:cs="Times New Roman"/>
          <w:sz w:val="24"/>
          <w:szCs w:val="24"/>
        </w:rPr>
        <w:t>ы с деревянными панелями, стены из глины и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т.п.).</w:t>
      </w:r>
    </w:p>
    <w:p w:rsidR="00403B47" w:rsidRPr="00CA364A" w:rsidRDefault="00403B47" w:rsidP="00F65A75">
      <w:pPr>
        <w:pStyle w:val="tkTekst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403B47" w:rsidRPr="00CA364A" w:rsidRDefault="00403B47" w:rsidP="00F65A75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Глава 4. Порядок предоставления участка земли </w:t>
      </w:r>
    </w:p>
    <w:p w:rsidR="00403B47" w:rsidRPr="00CA364A" w:rsidRDefault="00403B47" w:rsidP="00CA364A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364A">
        <w:rPr>
          <w:rFonts w:ascii="Times New Roman" w:eastAsia="Calibri" w:hAnsi="Times New Roman" w:cs="Times New Roman"/>
          <w:b/>
          <w:sz w:val="24"/>
          <w:szCs w:val="24"/>
        </w:rPr>
        <w:t>для захоронения</w:t>
      </w:r>
    </w:p>
    <w:p w:rsidR="00403B47" w:rsidRPr="00CA364A" w:rsidRDefault="00527BDC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29</w:t>
      </w:r>
      <w:r w:rsidR="00403B47" w:rsidRPr="00CA364A">
        <w:rPr>
          <w:rFonts w:ascii="Times New Roman" w:eastAsia="Calibri" w:hAnsi="Times New Roman" w:cs="Times New Roman"/>
          <w:sz w:val="24"/>
          <w:szCs w:val="24"/>
        </w:rPr>
        <w:t>. На территории Кыргызской Республики каждому человеку после его смерти гарантируется предоставление на безвозмездной основе участка земли установленных размеров для погребения останков, кроме случаев бронирования.</w:t>
      </w:r>
    </w:p>
    <w:p w:rsidR="00403B47" w:rsidRPr="00CA364A" w:rsidRDefault="00403B47" w:rsidP="00595794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A364A">
        <w:rPr>
          <w:rFonts w:ascii="Times New Roman" w:eastAsia="Calibri" w:hAnsi="Times New Roman" w:cs="Times New Roman"/>
          <w:b/>
          <w:sz w:val="24"/>
          <w:szCs w:val="24"/>
        </w:rPr>
        <w:t>Бронирование места под буд</w:t>
      </w:r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ущее захоронение производится в </w:t>
      </w:r>
      <w:r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соответствии </w:t>
      </w:r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Порядком бронирования мест захоронения на кладбищах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Ынтымакского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айыл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окмоту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, утвержденного Постановлением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Ынтымакского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айлного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кенеша</w:t>
      </w:r>
      <w:proofErr w:type="spell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 xml:space="preserve"> от «__</w:t>
      </w:r>
      <w:proofErr w:type="gramStart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_»_</w:t>
      </w:r>
      <w:proofErr w:type="gramEnd"/>
      <w:r w:rsidR="00595794" w:rsidRPr="00CA364A">
        <w:rPr>
          <w:rFonts w:ascii="Times New Roman" w:eastAsia="Calibri" w:hAnsi="Times New Roman" w:cs="Times New Roman"/>
          <w:b/>
          <w:sz w:val="24"/>
          <w:szCs w:val="24"/>
        </w:rPr>
        <w:t>______________ 2025 года №___.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y-KG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При закрытии кладбища, где было зарезервировано место для захоронения, это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т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участок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будет предоставлен на другом кладбище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0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Захоронение умершего осуществляется на выделенном участке земли для захоронения в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отдельн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ой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могил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е.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1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Запрещается самовольное захоронение на кладбище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в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неотведенном для этого месте, а также самовольное извлечение (выкапывание) и перезахоронение тела (останков) умершего.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2</w:t>
      </w:r>
      <w:r w:rsidRPr="00CA364A">
        <w:rPr>
          <w:rFonts w:ascii="Times New Roman" w:eastAsia="Calibri" w:hAnsi="Times New Roman" w:cs="Times New Roman"/>
          <w:sz w:val="24"/>
          <w:szCs w:val="24"/>
        </w:rPr>
        <w:t>. Для захоронения тела умершего на безвозмездной основе предоставляется участок земли установленного размера в следующем порядке: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trike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1) по пожеланию умершего, выраженного при жизни в устной </w:t>
      </w:r>
      <w:r w:rsidRPr="00CA364A">
        <w:rPr>
          <w:rFonts w:ascii="Times New Roman" w:eastAsia="Calibri" w:hAnsi="Times New Roman" w:cs="Times New Roman"/>
          <w:sz w:val="24"/>
          <w:szCs w:val="24"/>
        </w:rPr>
        <w:br/>
        <w:t>(в присутствии свидетелей) или письменной форме быть погребенным в том или ином месте, по тем или другим обычаям и традициям, рядом с теми или иными ранее умершими лицами;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2</w:t>
      </w:r>
      <w:r w:rsidRPr="00CA364A">
        <w:rPr>
          <w:rFonts w:ascii="Times New Roman" w:eastAsia="Calibri" w:hAnsi="Times New Roman" w:cs="Times New Roman"/>
          <w:sz w:val="24"/>
          <w:szCs w:val="24"/>
          <w:highlight w:val="yellow"/>
        </w:rPr>
        <w:t>) по месту рождения умершего;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CA364A">
        <w:rPr>
          <w:rFonts w:ascii="Times New Roman" w:eastAsia="Calibri" w:hAnsi="Times New Roman" w:cs="Times New Roman"/>
          <w:sz w:val="24"/>
          <w:szCs w:val="24"/>
          <w:highlight w:val="yellow"/>
        </w:rPr>
        <w:t>3) по месту смерти умершего;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CA364A">
        <w:rPr>
          <w:rFonts w:ascii="Times New Roman" w:eastAsia="Calibri" w:hAnsi="Times New Roman" w:cs="Times New Roman"/>
          <w:sz w:val="24"/>
          <w:szCs w:val="24"/>
          <w:highlight w:val="yellow"/>
        </w:rPr>
        <w:t>4) по последнему месту жительства или месту пребывания (нахождения) умершего;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  <w:highlight w:val="yellow"/>
        </w:rPr>
        <w:t>5) по месту захоронения рядом с ранее умершими супругом (супругой), детьми, родственниками, если рядом имеется свободный участок земли</w:t>
      </w:r>
      <w:r w:rsidRPr="00CA364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Отказ в предоставлении участка для захоронения не допускается. 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ky-KG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4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Размеры участка земли для захоронения устанавливаются </w:t>
      </w:r>
      <w:proofErr w:type="spellStart"/>
      <w:r w:rsidR="00A12FC9" w:rsidRPr="00CA364A">
        <w:rPr>
          <w:rFonts w:ascii="Times New Roman" w:eastAsia="Calibri" w:hAnsi="Times New Roman" w:cs="Times New Roman"/>
          <w:sz w:val="24"/>
          <w:szCs w:val="24"/>
        </w:rPr>
        <w:t>Ынтымакским</w:t>
      </w:r>
      <w:proofErr w:type="spellEnd"/>
      <w:r w:rsidR="00A12FC9"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12FC9" w:rsidRPr="00CA364A">
        <w:rPr>
          <w:rFonts w:ascii="Times New Roman" w:eastAsia="Calibri" w:hAnsi="Times New Roman" w:cs="Times New Roman"/>
          <w:sz w:val="24"/>
          <w:szCs w:val="24"/>
        </w:rPr>
        <w:t>айылным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кенешем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с учетом местных условий, обычаев, традиций, вероисповедания жителей </w:t>
      </w:r>
      <w:proofErr w:type="spellStart"/>
      <w:r w:rsidR="00A12FC9" w:rsidRPr="00CA364A">
        <w:rPr>
          <w:rFonts w:ascii="Times New Roman" w:eastAsia="Calibri" w:hAnsi="Times New Roman" w:cs="Times New Roman"/>
          <w:sz w:val="24"/>
          <w:szCs w:val="24"/>
        </w:rPr>
        <w:t>Ынтымакского</w:t>
      </w:r>
      <w:proofErr w:type="spellEnd"/>
      <w:r w:rsidR="00A12FC9"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A364A">
        <w:rPr>
          <w:rFonts w:ascii="Times New Roman" w:eastAsia="Calibri" w:hAnsi="Times New Roman" w:cs="Times New Roman"/>
          <w:sz w:val="24"/>
          <w:szCs w:val="24"/>
        </w:rPr>
        <w:t>айылного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аймака на основании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положений </w:t>
      </w:r>
      <w:r w:rsidRPr="00CA364A">
        <w:rPr>
          <w:rFonts w:ascii="Times New Roman" w:eastAsia="Calibri" w:hAnsi="Times New Roman" w:cs="Times New Roman"/>
          <w:sz w:val="24"/>
          <w:szCs w:val="24"/>
        </w:rPr>
        <w:t>настоящей Инструкции.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</w:p>
    <w:p w:rsidR="00403B47" w:rsidRPr="00CA364A" w:rsidRDefault="00403B47" w:rsidP="00F65A75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5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В случае рождения мертвого ребенка по истечении </w:t>
      </w:r>
      <w:r w:rsidRPr="00CA364A">
        <w:rPr>
          <w:rFonts w:ascii="Times New Roman" w:eastAsia="Calibri" w:hAnsi="Times New Roman" w:cs="Times New Roman"/>
          <w:sz w:val="24"/>
          <w:szCs w:val="24"/>
        </w:rPr>
        <w:br/>
        <w:t xml:space="preserve">196 дней беременности, а также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для 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умерших детей 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в возрасте 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 xml:space="preserve">до </w:t>
      </w:r>
      <w:r w:rsidR="00527BDC"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>9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лет размер могилы составляет не менее 1,5 м метров в длину и не менее 0,7 метров в ширину. 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527BDC" w:rsidRPr="00CA364A">
        <w:rPr>
          <w:rFonts w:ascii="Times New Roman" w:eastAsia="Calibri" w:hAnsi="Times New Roman" w:cs="Times New Roman"/>
          <w:sz w:val="24"/>
          <w:szCs w:val="24"/>
        </w:rPr>
        <w:t>6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Участок земли для захоронения умершего предоставляется </w:t>
      </w:r>
      <w:proofErr w:type="spellStart"/>
      <w:r w:rsidR="00FD1267" w:rsidRPr="00CA364A">
        <w:rPr>
          <w:rFonts w:ascii="Times New Roman" w:eastAsia="Calibri" w:hAnsi="Times New Roman" w:cs="Times New Roman"/>
          <w:sz w:val="24"/>
          <w:szCs w:val="24"/>
        </w:rPr>
        <w:t>Ынтымакским</w:t>
      </w:r>
      <w:proofErr w:type="spellEnd"/>
      <w:r w:rsidR="00FD1267"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D1267" w:rsidRPr="00CA364A">
        <w:rPr>
          <w:rFonts w:ascii="Times New Roman" w:eastAsia="Calibri" w:hAnsi="Times New Roman" w:cs="Times New Roman"/>
          <w:sz w:val="24"/>
          <w:szCs w:val="24"/>
        </w:rPr>
        <w:t>айылокмоту</w:t>
      </w:r>
      <w:proofErr w:type="spellEnd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в день обращения на основании: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1) заявления лица, осуществляющего захоронение; 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2) документа, удостоверяющего личность заявителя, в том числе цифровые документы;</w:t>
      </w:r>
    </w:p>
    <w:p w:rsidR="00403B47" w:rsidRPr="00CA364A" w:rsidRDefault="00403B47" w:rsidP="00527BDC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3) медицинской справки о констатации смерти человека, заверенной гербовой печатью.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FD1267" w:rsidRPr="00CA364A">
        <w:rPr>
          <w:rFonts w:ascii="Times New Roman" w:eastAsia="Calibri" w:hAnsi="Times New Roman" w:cs="Times New Roman"/>
          <w:sz w:val="24"/>
          <w:szCs w:val="24"/>
        </w:rPr>
        <w:t>7</w:t>
      </w:r>
      <w:r w:rsidRPr="00CA364A">
        <w:rPr>
          <w:rFonts w:ascii="Times New Roman" w:eastAsia="Calibri" w:hAnsi="Times New Roman" w:cs="Times New Roman"/>
          <w:sz w:val="24"/>
          <w:szCs w:val="24"/>
        </w:rPr>
        <w:t>. 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="00FD1267" w:rsidRPr="00CA364A">
        <w:rPr>
          <w:rFonts w:ascii="Times New Roman" w:eastAsia="Calibri" w:hAnsi="Times New Roman" w:cs="Times New Roman"/>
          <w:sz w:val="24"/>
          <w:szCs w:val="24"/>
        </w:rPr>
        <w:t>С</w:t>
      </w:r>
      <w:r w:rsidRPr="00CA364A">
        <w:rPr>
          <w:rFonts w:ascii="Times New Roman" w:eastAsia="Calibri" w:hAnsi="Times New Roman" w:cs="Times New Roman"/>
          <w:sz w:val="24"/>
          <w:szCs w:val="24"/>
        </w:rPr>
        <w:t>пециализированная служба по вопросам похоронного дела организует учет и хранение представленных документов.</w:t>
      </w:r>
      <w:bookmarkStart w:id="6" w:name="_Hlk183709288"/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</w:t>
      </w:r>
      <w:r w:rsidR="00FD1267" w:rsidRPr="00CA364A">
        <w:rPr>
          <w:rFonts w:ascii="Times New Roman" w:eastAsia="Calibri" w:hAnsi="Times New Roman" w:cs="Times New Roman"/>
          <w:sz w:val="24"/>
          <w:szCs w:val="24"/>
        </w:rPr>
        <w:t>8</w:t>
      </w:r>
      <w:r w:rsidRPr="00CA364A">
        <w:rPr>
          <w:rFonts w:ascii="Times New Roman" w:eastAsia="Calibri" w:hAnsi="Times New Roman" w:cs="Times New Roman"/>
          <w:sz w:val="24"/>
          <w:szCs w:val="24"/>
        </w:rPr>
        <w:t>. </w:t>
      </w:r>
      <w:r w:rsidRPr="00CA364A">
        <w:rPr>
          <w:rFonts w:ascii="Times New Roman" w:eastAsia="Calibri" w:hAnsi="Times New Roman" w:cs="Times New Roman"/>
          <w:sz w:val="24"/>
          <w:szCs w:val="24"/>
          <w:lang w:val="ky-KG"/>
        </w:rPr>
        <w:t xml:space="preserve"> </w:t>
      </w:r>
      <w:r w:rsidR="00FD1267" w:rsidRPr="00CA364A">
        <w:rPr>
          <w:rFonts w:ascii="Times New Roman" w:eastAsia="Calibri" w:hAnsi="Times New Roman" w:cs="Times New Roman"/>
          <w:sz w:val="24"/>
          <w:szCs w:val="24"/>
        </w:rPr>
        <w:t>С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пециализированная служба по вопросам похоронного дела </w:t>
      </w:r>
      <w:bookmarkEnd w:id="6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выдает справку </w:t>
      </w:r>
      <w:r w:rsidRPr="00CA364A">
        <w:rPr>
          <w:rFonts w:ascii="Times New Roman" w:eastAsia="Calibri" w:hAnsi="Times New Roman" w:cs="Times New Roman"/>
          <w:bCs/>
          <w:sz w:val="24"/>
          <w:szCs w:val="24"/>
        </w:rPr>
        <w:t xml:space="preserve">о выделении места на кладбище для захоронения умершего жителя (члена местного сообщества) на территории </w:t>
      </w:r>
      <w:proofErr w:type="spellStart"/>
      <w:r w:rsidR="00FD1267" w:rsidRPr="00CA364A">
        <w:rPr>
          <w:rFonts w:ascii="Times New Roman" w:eastAsia="Calibri" w:hAnsi="Times New Roman" w:cs="Times New Roman"/>
          <w:bCs/>
          <w:sz w:val="24"/>
          <w:szCs w:val="24"/>
        </w:rPr>
        <w:t>Ынтымакского</w:t>
      </w:r>
      <w:proofErr w:type="spellEnd"/>
      <w:r w:rsidR="00FD1267" w:rsidRPr="00CA364A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FD1267" w:rsidRPr="00CA364A">
        <w:rPr>
          <w:rFonts w:ascii="Times New Roman" w:eastAsia="Calibri" w:hAnsi="Times New Roman" w:cs="Times New Roman"/>
          <w:bCs/>
          <w:sz w:val="24"/>
          <w:szCs w:val="24"/>
        </w:rPr>
        <w:t>айыл</w:t>
      </w:r>
      <w:proofErr w:type="spellEnd"/>
      <w:r w:rsidR="00FD1267" w:rsidRPr="00CA364A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="00FD1267" w:rsidRPr="00CA364A">
        <w:rPr>
          <w:rFonts w:ascii="Times New Roman" w:eastAsia="Calibri" w:hAnsi="Times New Roman" w:cs="Times New Roman"/>
          <w:bCs/>
          <w:sz w:val="24"/>
          <w:szCs w:val="24"/>
        </w:rPr>
        <w:t>окмоту</w:t>
      </w:r>
      <w:proofErr w:type="spellEnd"/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ind w:firstLine="284"/>
        <w:contextualSpacing/>
        <w:jc w:val="center"/>
        <w:rPr>
          <w:rFonts w:ascii="Times New Roman" w:eastAsia="Constantia" w:hAnsi="Times New Roman" w:cs="Times New Roman"/>
          <w:b/>
          <w:bCs/>
          <w:spacing w:val="4"/>
          <w:sz w:val="24"/>
          <w:szCs w:val="24"/>
        </w:rPr>
      </w:pPr>
      <w:r w:rsidRPr="00CA364A">
        <w:rPr>
          <w:rFonts w:ascii="Times New Roman" w:eastAsia="Constantia" w:hAnsi="Times New Roman" w:cs="Times New Roman"/>
          <w:b/>
          <w:bCs/>
          <w:spacing w:val="4"/>
          <w:sz w:val="24"/>
          <w:szCs w:val="24"/>
        </w:rPr>
        <w:t xml:space="preserve">Глава 5. Захоронение и </w:t>
      </w:r>
      <w:proofErr w:type="spellStart"/>
      <w:r w:rsidRPr="00CA364A">
        <w:rPr>
          <w:rFonts w:ascii="Times New Roman" w:eastAsia="Constantia" w:hAnsi="Times New Roman" w:cs="Times New Roman"/>
          <w:b/>
          <w:bCs/>
          <w:spacing w:val="4"/>
          <w:sz w:val="24"/>
          <w:szCs w:val="24"/>
        </w:rPr>
        <w:t>подзахоронение</w:t>
      </w:r>
      <w:proofErr w:type="spellEnd"/>
      <w:r w:rsidRPr="00CA364A">
        <w:rPr>
          <w:rFonts w:ascii="Times New Roman" w:eastAsia="Constantia" w:hAnsi="Times New Roman" w:cs="Times New Roman"/>
          <w:b/>
          <w:bCs/>
          <w:spacing w:val="4"/>
          <w:sz w:val="24"/>
          <w:szCs w:val="24"/>
        </w:rPr>
        <w:t xml:space="preserve"> тела (останков) умершего</w:t>
      </w:r>
    </w:p>
    <w:p w:rsidR="00403B47" w:rsidRPr="00CA364A" w:rsidRDefault="00124FB2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lastRenderedPageBreak/>
        <w:t>39</w:t>
      </w:r>
      <w:r w:rsidR="00403B47" w:rsidRPr="00CA364A">
        <w:rPr>
          <w:rFonts w:ascii="Times New Roman" w:eastAsia="Constantia" w:hAnsi="Times New Roman" w:cs="Times New Roman"/>
          <w:sz w:val="24"/>
          <w:szCs w:val="24"/>
        </w:rPr>
        <w:t xml:space="preserve">. Захоронение умерших осуществляется не позднее </w:t>
      </w:r>
      <w:r w:rsidRPr="00CA364A">
        <w:rPr>
          <w:rFonts w:ascii="Times New Roman" w:eastAsia="Constantia" w:hAnsi="Times New Roman" w:cs="Times New Roman"/>
          <w:sz w:val="24"/>
          <w:szCs w:val="24"/>
          <w:highlight w:val="yellow"/>
        </w:rPr>
        <w:t>48</w:t>
      </w:r>
      <w:r w:rsidR="00403B47" w:rsidRPr="00CA364A">
        <w:rPr>
          <w:rFonts w:ascii="Times New Roman" w:eastAsia="Constantia" w:hAnsi="Times New Roman" w:cs="Times New Roman"/>
          <w:sz w:val="24"/>
          <w:szCs w:val="24"/>
        </w:rPr>
        <w:t xml:space="preserve"> часов, если труп подвергался патологоанатомическому вскрытию или судебно-медицинскому исследованию. 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0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Запрещается завозить трупы умерших домой, если причиной смерти явились особо опасные инфекции (чума, холера, натуральная оспа, сибирская язва), а также когда имеется запрещение патологоанатомов (сильное разложение трупа, смерть, последовавшая в результате транспортных аварий, и др.).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1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Погребение умерших от особо опасных инфекций осуществляется с соблюдением Санитарно-эпидемиологических требований к кладбищам и объектам похоронного назначения (раздел 18 приложения 22), утвержденных постановлением Правительства Кыргызской Республики «Об утверждении актов в области общественного здравоохранения» от 11 апреля 2016 года № 201.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2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Не допускается захоронение без специального судебно-медицинского заключения в случаях: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1) самоубийства;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2) скоропостижной смерти по неизвестным причинам;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3) если смерть последовала в результате телесных повреждений;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4) при возникновении подозрения о том, что смерть явилась следствием преступления;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5) если тело умершего найдено.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Захоронение тела в вышеперечисленных случаях производится</w:t>
      </w:r>
      <w:r w:rsidRPr="00CA364A">
        <w:rPr>
          <w:sz w:val="24"/>
          <w:szCs w:val="24"/>
        </w:rPr>
        <w:t xml:space="preserve"> </w:t>
      </w:r>
      <w:r w:rsidRPr="00CA364A">
        <w:rPr>
          <w:rFonts w:ascii="Times New Roman" w:hAnsi="Times New Roman" w:cs="Times New Roman"/>
          <w:sz w:val="24"/>
          <w:szCs w:val="24"/>
        </w:rPr>
        <w:t>после вынесения заключения судебно-медицинской экспертизы трупа судебно-медицинских организаций Министерства здравоохранения Кыргызской Республики в соответствии с уголовно-процессуальным законодательством Кыргызской Республики.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3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Захоронение найденных трупов (утопленников, скоропостижно умерших вне дома) при отсутствии родственников или лиц и учреждений, которые могут взять на себя организацию похорон, возлагается на специализированную службу по вопросам похоронного дела</w:t>
      </w:r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 xml:space="preserve">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и производится с ведома органов внутренних дел за счет бюджетных или иных средств на похоронное обслуживание.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. Лицам или организациям, проводившим захоронение, </w:t>
      </w:r>
      <w:bookmarkStart w:id="7" w:name="_Hlk183788222"/>
      <w:bookmarkStart w:id="8" w:name="_Hlk183790614"/>
      <w:r w:rsidRPr="00CA364A">
        <w:rPr>
          <w:rFonts w:ascii="Times New Roman" w:eastAsia="Constantia" w:hAnsi="Times New Roman" w:cs="Times New Roman"/>
          <w:sz w:val="24"/>
          <w:szCs w:val="24"/>
        </w:rPr>
        <w:t>специализированная служба по вопросам похоронного дела</w:t>
      </w:r>
      <w:bookmarkEnd w:id="7"/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</w:t>
      </w:r>
      <w:bookmarkEnd w:id="8"/>
      <w:r w:rsidRPr="00CA364A">
        <w:rPr>
          <w:rFonts w:ascii="Times New Roman" w:eastAsia="Constantia" w:hAnsi="Times New Roman" w:cs="Times New Roman"/>
          <w:sz w:val="24"/>
          <w:szCs w:val="24"/>
        </w:rPr>
        <w:t>оказывает услуги по захоронению после внесения денежных средств.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trike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5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. Захоронение осуществляются только на действующих кладбищах с отводом участка в последовательном порядке. 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6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 На каждую могилу отводится участок</w:t>
      </w:r>
      <w:r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 xml:space="preserve"> земли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следующих размеров: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276"/>
        <w:gridCol w:w="992"/>
        <w:gridCol w:w="1134"/>
        <w:gridCol w:w="992"/>
        <w:gridCol w:w="1872"/>
      </w:tblGrid>
      <w:tr w:rsidR="00403B47" w:rsidRPr="00CA364A" w:rsidTr="008E7FBE">
        <w:trPr>
          <w:cantSplit/>
        </w:trPr>
        <w:tc>
          <w:tcPr>
            <w:tcW w:w="3085" w:type="dxa"/>
            <w:vMerge w:val="restart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  <w:t>Вид захоронения</w:t>
            </w:r>
          </w:p>
        </w:tc>
        <w:tc>
          <w:tcPr>
            <w:tcW w:w="3402" w:type="dxa"/>
            <w:gridSpan w:val="3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  <w:t>Размер участка земли</w:t>
            </w:r>
          </w:p>
        </w:tc>
        <w:tc>
          <w:tcPr>
            <w:tcW w:w="2864" w:type="dxa"/>
            <w:gridSpan w:val="2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b/>
                <w:sz w:val="24"/>
                <w:szCs w:val="24"/>
              </w:rPr>
              <w:t>Размер могилы</w:t>
            </w:r>
          </w:p>
        </w:tc>
      </w:tr>
      <w:tr w:rsidR="00403B47" w:rsidRPr="00CA364A" w:rsidTr="008E7FBE">
        <w:trPr>
          <w:cantSplit/>
        </w:trPr>
        <w:tc>
          <w:tcPr>
            <w:tcW w:w="3085" w:type="dxa"/>
            <w:vMerge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</w:rPr>
              <w:t>Площадь, м²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</w:rPr>
              <w:t>Длина, м</w:t>
            </w:r>
          </w:p>
        </w:tc>
        <w:tc>
          <w:tcPr>
            <w:tcW w:w="1134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</w:rPr>
              <w:t>Ширина, м²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</w:rPr>
              <w:t>Длина, м</w:t>
            </w:r>
          </w:p>
        </w:tc>
        <w:tc>
          <w:tcPr>
            <w:tcW w:w="187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Constantia" w:hAnsi="Times New Roman" w:cs="Times New Roman"/>
                <w:sz w:val="24"/>
                <w:szCs w:val="24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</w:rPr>
              <w:t>Ширина, м</w:t>
            </w:r>
          </w:p>
        </w:tc>
      </w:tr>
      <w:tr w:rsidR="00403B47" w:rsidRPr="00CA364A" w:rsidTr="008E7FBE">
        <w:tc>
          <w:tcPr>
            <w:tcW w:w="3085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Захоронение семейное</w:t>
            </w:r>
          </w:p>
        </w:tc>
        <w:tc>
          <w:tcPr>
            <w:tcW w:w="1276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2,5</w:t>
            </w:r>
          </w:p>
        </w:tc>
        <w:tc>
          <w:tcPr>
            <w:tcW w:w="1134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4,0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2,0</w:t>
            </w:r>
          </w:p>
        </w:tc>
        <w:tc>
          <w:tcPr>
            <w:tcW w:w="187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1,0</w:t>
            </w:r>
          </w:p>
        </w:tc>
      </w:tr>
      <w:tr w:rsidR="00403B47" w:rsidRPr="00CA364A" w:rsidTr="008E7FBE">
        <w:tc>
          <w:tcPr>
            <w:tcW w:w="3085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 xml:space="preserve">Захоронение мусульманского типа с подкопом 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  <w:t xml:space="preserve">для тела ребенка 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 xml:space="preserve">от 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  <w:t>1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 xml:space="preserve">0 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  <w:t>л</w:t>
            </w:r>
            <w:proofErr w:type="spellStart"/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ет</w:t>
            </w:r>
            <w:proofErr w:type="spellEnd"/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 xml:space="preserve"> и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  <w:t>ли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  <w:lang w:val="ky-KG"/>
              </w:rPr>
              <w:t>взрослого</w:t>
            </w:r>
          </w:p>
        </w:tc>
        <w:tc>
          <w:tcPr>
            <w:tcW w:w="1276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2,5</w:t>
            </w:r>
          </w:p>
        </w:tc>
        <w:tc>
          <w:tcPr>
            <w:tcW w:w="1134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4,0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2,0</w:t>
            </w:r>
          </w:p>
        </w:tc>
        <w:tc>
          <w:tcPr>
            <w:tcW w:w="187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1,0</w:t>
            </w:r>
          </w:p>
        </w:tc>
      </w:tr>
      <w:tr w:rsidR="00403B47" w:rsidRPr="00CA364A" w:rsidTr="008E7FBE">
        <w:trPr>
          <w:trHeight w:val="235"/>
        </w:trPr>
        <w:tc>
          <w:tcPr>
            <w:tcW w:w="3085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Захоронение тела ребенка до 9 лет</w:t>
            </w:r>
          </w:p>
        </w:tc>
        <w:tc>
          <w:tcPr>
            <w:tcW w:w="1276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2,0</w:t>
            </w:r>
          </w:p>
        </w:tc>
        <w:tc>
          <w:tcPr>
            <w:tcW w:w="1134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1,5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1,5</w:t>
            </w:r>
          </w:p>
        </w:tc>
        <w:tc>
          <w:tcPr>
            <w:tcW w:w="187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0,7</w:t>
            </w:r>
          </w:p>
        </w:tc>
      </w:tr>
      <w:tr w:rsidR="00403B47" w:rsidRPr="00CA364A" w:rsidTr="008E7FBE">
        <w:trPr>
          <w:trHeight w:val="845"/>
        </w:trPr>
        <w:tc>
          <w:tcPr>
            <w:tcW w:w="3085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Захоронение   тела в гробу независимо от вероисповедания </w:t>
            </w:r>
          </w:p>
        </w:tc>
        <w:tc>
          <w:tcPr>
            <w:tcW w:w="1276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2,5</w:t>
            </w:r>
          </w:p>
        </w:tc>
        <w:tc>
          <w:tcPr>
            <w:tcW w:w="1134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2,0</w:t>
            </w:r>
          </w:p>
        </w:tc>
        <w:tc>
          <w:tcPr>
            <w:tcW w:w="99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2,0</w:t>
            </w:r>
          </w:p>
        </w:tc>
        <w:tc>
          <w:tcPr>
            <w:tcW w:w="1872" w:type="dxa"/>
          </w:tcPr>
          <w:p w:rsidR="00403B47" w:rsidRPr="00CA364A" w:rsidRDefault="00403B47" w:rsidP="00FD1267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</w:pPr>
            <w:r w:rsidRPr="00CA364A">
              <w:rPr>
                <w:rFonts w:ascii="Times New Roman" w:eastAsia="Constantia" w:hAnsi="Times New Roman" w:cs="Times New Roman"/>
                <w:sz w:val="24"/>
                <w:szCs w:val="24"/>
                <w:highlight w:val="yellow"/>
              </w:rPr>
              <w:t>1,0</w:t>
            </w:r>
          </w:p>
        </w:tc>
      </w:tr>
    </w:tbl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onstantia" w:hAnsi="Times New Roman" w:cs="Times New Roman"/>
          <w:sz w:val="24"/>
          <w:szCs w:val="24"/>
        </w:rPr>
        <w:t>7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 </w:t>
      </w:r>
      <w:proofErr w:type="spellStart"/>
      <w:r w:rsidRPr="00CA364A">
        <w:rPr>
          <w:rFonts w:ascii="Times New Roman" w:eastAsia="Constantia" w:hAnsi="Times New Roman" w:cs="Times New Roman"/>
          <w:sz w:val="24"/>
          <w:szCs w:val="24"/>
        </w:rPr>
        <w:t>Подзахоронение</w:t>
      </w:r>
      <w:proofErr w:type="spellEnd"/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тела умершего, а также урны с прахом умершего рядом либо в ту же могилу производится при наличии письменного согласия родственников и подтверждении родства с человеком, который погребен в могиле.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364A">
        <w:rPr>
          <w:rFonts w:ascii="Times New Roman" w:eastAsia="Calibri" w:hAnsi="Times New Roman" w:cs="Times New Roman"/>
          <w:b/>
          <w:sz w:val="24"/>
          <w:szCs w:val="24"/>
        </w:rPr>
        <w:t>Глава 6. Порядок ведения учета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4</w:t>
      </w:r>
      <w:r w:rsidR="00124FB2" w:rsidRPr="00CA364A">
        <w:rPr>
          <w:rFonts w:ascii="Times New Roman" w:eastAsia="Calibri" w:hAnsi="Times New Roman" w:cs="Times New Roman"/>
          <w:sz w:val="24"/>
          <w:szCs w:val="24"/>
        </w:rPr>
        <w:t>8</w:t>
      </w:r>
      <w:r w:rsidRPr="00CA364A">
        <w:rPr>
          <w:rFonts w:ascii="Times New Roman" w:eastAsia="Calibri" w:hAnsi="Times New Roman" w:cs="Times New Roman"/>
          <w:sz w:val="24"/>
          <w:szCs w:val="24"/>
        </w:rPr>
        <w:t>.</w:t>
      </w:r>
      <w:r w:rsidRPr="00CA364A">
        <w:rPr>
          <w:sz w:val="24"/>
          <w:szCs w:val="24"/>
        </w:rPr>
        <w:t> </w:t>
      </w:r>
      <w:r w:rsidRPr="00CA364A">
        <w:rPr>
          <w:rFonts w:ascii="Times New Roman" w:eastAsia="Calibri" w:hAnsi="Times New Roman" w:cs="Times New Roman"/>
          <w:sz w:val="24"/>
          <w:szCs w:val="24"/>
        </w:rPr>
        <w:t>Все участки для захоронения подлежат учету в журнале регистрации захоронений, который ведется специализированной службой по вопросам похоронного дела.</w:t>
      </w:r>
    </w:p>
    <w:p w:rsidR="00403B47" w:rsidRPr="00CA364A" w:rsidRDefault="00124FB2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lastRenderedPageBreak/>
        <w:t>49</w:t>
      </w:r>
      <w:r w:rsidR="00403B47" w:rsidRPr="00CA364A">
        <w:rPr>
          <w:rFonts w:ascii="Times New Roman" w:eastAsia="Calibri" w:hAnsi="Times New Roman" w:cs="Times New Roman"/>
          <w:sz w:val="24"/>
          <w:szCs w:val="24"/>
        </w:rPr>
        <w:t>. Учет ведется путем присвоения участку учетного номера с указанием: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1) реквизитов (номер бланка и дата) разрешения специализированной службы по вопросам похоронного дела о предоставлении участка для захоронения;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2) учетного номера участка для захоронения;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3) сведений о захороненном лице (фамилия, имя, отчество (если они известны);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4) даты рождения и смерти умершего (если они известны);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5) сведений о лицах, взявших на себя организацию захоронения, установки надмогильного сооружения (в отношении физического лица: фамилия, имя, отчество, если таковое имеется, место жительства или место пребывания; в отношении юридического лица – наименование и местонахождение юридического лица);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6) сведений о действиях по </w:t>
      </w:r>
      <w:bookmarkStart w:id="9" w:name="_Hlk183696585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извлечению и перезахоронению тела </w:t>
      </w:r>
      <w:bookmarkStart w:id="10" w:name="_Hlk183696632"/>
      <w:bookmarkEnd w:id="9"/>
      <w:r w:rsidRPr="00CA364A">
        <w:rPr>
          <w:rFonts w:ascii="Times New Roman" w:eastAsia="Calibri" w:hAnsi="Times New Roman" w:cs="Times New Roman"/>
          <w:sz w:val="24"/>
          <w:szCs w:val="24"/>
        </w:rPr>
        <w:t>(останков) умершего</w:t>
      </w:r>
      <w:bookmarkEnd w:id="10"/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с указанием реквизитов и названия документа, послужившего основанием извлечения и перезахоронения тела (останков) умершего.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5</w:t>
      </w:r>
      <w:r w:rsidR="00124FB2" w:rsidRPr="00CA364A">
        <w:rPr>
          <w:rFonts w:ascii="Times New Roman" w:eastAsia="Calibri" w:hAnsi="Times New Roman" w:cs="Times New Roman"/>
          <w:sz w:val="24"/>
          <w:szCs w:val="24"/>
        </w:rPr>
        <w:t>0</w:t>
      </w:r>
      <w:r w:rsidRPr="00CA364A">
        <w:rPr>
          <w:rFonts w:ascii="Times New Roman" w:eastAsia="Calibri" w:hAnsi="Times New Roman" w:cs="Times New Roman"/>
          <w:sz w:val="24"/>
          <w:szCs w:val="24"/>
        </w:rPr>
        <w:t>. Ведение журнала регистрации захоронений осуществляется на бумажном и электронном носителях.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5</w:t>
      </w:r>
      <w:r w:rsidR="00124FB2" w:rsidRPr="00CA364A">
        <w:rPr>
          <w:rFonts w:ascii="Times New Roman" w:eastAsia="Calibri" w:hAnsi="Times New Roman" w:cs="Times New Roman"/>
          <w:sz w:val="24"/>
          <w:szCs w:val="24"/>
        </w:rPr>
        <w:t>1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. Журналы регистрации захоронений являются документами (файлами) строгой отчетности и относятся к делам с постоянным сроком хранения. 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Все документы, дающие право осуществить погребение, должны подшиваться и храниться в установленном порядке.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5</w:t>
      </w:r>
      <w:r w:rsidR="00124FB2" w:rsidRPr="00CA364A">
        <w:rPr>
          <w:rFonts w:ascii="Times New Roman" w:eastAsia="Calibri" w:hAnsi="Times New Roman" w:cs="Times New Roman"/>
          <w:sz w:val="24"/>
          <w:szCs w:val="24"/>
        </w:rPr>
        <w:t>2</w:t>
      </w:r>
      <w:r w:rsidRPr="00CA364A">
        <w:rPr>
          <w:rFonts w:ascii="Times New Roman" w:eastAsia="Calibri" w:hAnsi="Times New Roman" w:cs="Times New Roman"/>
          <w:sz w:val="24"/>
          <w:szCs w:val="24"/>
        </w:rPr>
        <w:t>. Журналы регистрации захоронений (файлы) передаются в установленном порядке на постоянное хранение в государственный архив.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11" w:name="_Hlk184142778"/>
    </w:p>
    <w:bookmarkEnd w:id="11"/>
    <w:p w:rsidR="00403B47" w:rsidRPr="00CA364A" w:rsidRDefault="00403B47" w:rsidP="00FD1267">
      <w:pPr>
        <w:spacing w:after="0" w:line="240" w:lineRule="auto"/>
        <w:ind w:firstLine="284"/>
        <w:contextualSpacing/>
        <w:jc w:val="center"/>
        <w:rPr>
          <w:rFonts w:ascii="Times New Roman" w:eastAsia="Constantia" w:hAnsi="Times New Roman" w:cs="Times New Roman"/>
          <w:b/>
          <w:bCs/>
          <w:sz w:val="24"/>
          <w:szCs w:val="24"/>
        </w:rPr>
      </w:pPr>
      <w:r w:rsidRPr="00CA364A">
        <w:rPr>
          <w:rFonts w:ascii="Times New Roman" w:eastAsia="Constantia" w:hAnsi="Times New Roman" w:cs="Times New Roman"/>
          <w:b/>
          <w:bCs/>
          <w:sz w:val="24"/>
          <w:szCs w:val="24"/>
          <w:lang w:val="ky-KG"/>
        </w:rPr>
        <w:t>Глава 7</w:t>
      </w:r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 xml:space="preserve">. Установка </w:t>
      </w:r>
      <w:bookmarkStart w:id="12" w:name="_Hlk184132384"/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 xml:space="preserve">памятников и мемориальных знаков </w:t>
      </w:r>
      <w:bookmarkEnd w:id="12"/>
    </w:p>
    <w:p w:rsidR="00403B47" w:rsidRPr="00CA364A" w:rsidRDefault="00403B47" w:rsidP="00CA364A">
      <w:pPr>
        <w:spacing w:after="0" w:line="240" w:lineRule="auto"/>
        <w:ind w:firstLine="284"/>
        <w:contextualSpacing/>
        <w:jc w:val="center"/>
        <w:rPr>
          <w:rFonts w:ascii="Times New Roman" w:eastAsia="Constantia" w:hAnsi="Times New Roman" w:cs="Times New Roman"/>
          <w:b/>
          <w:bCs/>
          <w:sz w:val="24"/>
          <w:szCs w:val="24"/>
        </w:rPr>
      </w:pPr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 xml:space="preserve">на местах захоронений 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5</w:t>
      </w:r>
      <w:r w:rsidR="00124FB2" w:rsidRPr="00CA364A">
        <w:rPr>
          <w:rFonts w:ascii="Times New Roman" w:hAnsi="Times New Roman" w:cs="Times New Roman"/>
          <w:sz w:val="24"/>
          <w:szCs w:val="24"/>
          <w:lang w:val="ky-KG"/>
        </w:rPr>
        <w:t>3</w:t>
      </w:r>
      <w:r w:rsidRPr="00CA364A">
        <w:rPr>
          <w:rFonts w:ascii="Times New Roman" w:hAnsi="Times New Roman" w:cs="Times New Roman"/>
          <w:sz w:val="24"/>
          <w:szCs w:val="24"/>
        </w:rPr>
        <w:t>. Установка памятников и мемориальных знаков осуществляется с учетом культурных, религиозных и этнических традиций.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5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Pr="00CA364A">
        <w:rPr>
          <w:rFonts w:ascii="Times New Roman" w:hAnsi="Times New Roman" w:cs="Times New Roman"/>
          <w:sz w:val="24"/>
          <w:szCs w:val="24"/>
        </w:rPr>
        <w:t xml:space="preserve">. Лица, желающие установить памятный знак на месте захоронения умершего, извещают </w:t>
      </w:r>
      <w:bookmarkStart w:id="13" w:name="_Hlk184132820"/>
      <w:r w:rsidRPr="00CA364A">
        <w:rPr>
          <w:rFonts w:ascii="Times New Roman" w:hAnsi="Times New Roman" w:cs="Times New Roman"/>
          <w:sz w:val="24"/>
          <w:szCs w:val="24"/>
        </w:rPr>
        <w:t>службу по погребению</w:t>
      </w:r>
      <w:bookmarkEnd w:id="13"/>
      <w:r w:rsidRPr="00CA364A">
        <w:rPr>
          <w:rFonts w:ascii="Times New Roman" w:hAnsi="Times New Roman" w:cs="Times New Roman"/>
          <w:sz w:val="24"/>
          <w:szCs w:val="24"/>
        </w:rPr>
        <w:t xml:space="preserve"> в письменном виде о своих намерениях установить</w:t>
      </w:r>
      <w:r w:rsidRPr="00CA364A">
        <w:rPr>
          <w:sz w:val="24"/>
          <w:szCs w:val="24"/>
        </w:rPr>
        <w:t xml:space="preserve"> </w:t>
      </w:r>
      <w:r w:rsidRPr="00CA364A">
        <w:rPr>
          <w:rFonts w:ascii="Times New Roman" w:hAnsi="Times New Roman" w:cs="Times New Roman"/>
          <w:sz w:val="24"/>
          <w:szCs w:val="24"/>
        </w:rPr>
        <w:t>памятник или мемориальный знак с указанием фамильных данных умершего, местоположения и номера места захоронения, и контактных данных заявителя с приложением копии свидетельства о смерти.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="00124FB2" w:rsidRPr="00CA364A">
        <w:rPr>
          <w:rFonts w:ascii="Times New Roman" w:hAnsi="Times New Roman" w:cs="Times New Roman"/>
          <w:sz w:val="24"/>
          <w:szCs w:val="24"/>
          <w:lang w:val="ky-KG"/>
        </w:rPr>
        <w:t>4</w:t>
      </w:r>
      <w:r w:rsidRPr="00CA364A">
        <w:rPr>
          <w:rFonts w:ascii="Times New Roman" w:hAnsi="Times New Roman" w:cs="Times New Roman"/>
          <w:sz w:val="24"/>
          <w:szCs w:val="24"/>
        </w:rPr>
        <w:t>. </w:t>
      </w:r>
      <w:r w:rsidRPr="00CA36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846B7" w:rsidRPr="00CA364A">
        <w:rPr>
          <w:rFonts w:ascii="Times New Roman" w:hAnsi="Times New Roman" w:cs="Times New Roman"/>
          <w:sz w:val="24"/>
          <w:szCs w:val="24"/>
        </w:rPr>
        <w:t>С</w:t>
      </w:r>
      <w:r w:rsidRPr="00CA364A">
        <w:rPr>
          <w:rFonts w:ascii="Times New Roman" w:hAnsi="Times New Roman" w:cs="Times New Roman"/>
          <w:sz w:val="24"/>
          <w:szCs w:val="24"/>
        </w:rPr>
        <w:t xml:space="preserve">пециализированная служба по вопросам похоронного дела, рассмотрев представленные документы, предупреждает заявителя о необходимости соблюдения требований Закона Кыргызской Республики 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«</w:t>
      </w:r>
      <w:r w:rsidRPr="00CA364A">
        <w:rPr>
          <w:rFonts w:ascii="Times New Roman" w:hAnsi="Times New Roman" w:cs="Times New Roman"/>
          <w:sz w:val="24"/>
          <w:szCs w:val="24"/>
        </w:rPr>
        <w:t>О погребении и похоронном деле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»</w:t>
      </w:r>
      <w:r w:rsidRPr="00CA364A">
        <w:rPr>
          <w:rFonts w:ascii="Times New Roman" w:hAnsi="Times New Roman" w:cs="Times New Roman"/>
          <w:sz w:val="24"/>
          <w:szCs w:val="24"/>
        </w:rPr>
        <w:t xml:space="preserve"> и настоящей Инструкции относительно вопросов надмогильных сооружений.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="00124FB2"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Pr="00CA364A">
        <w:rPr>
          <w:rFonts w:ascii="Times New Roman" w:hAnsi="Times New Roman" w:cs="Times New Roman"/>
          <w:sz w:val="24"/>
          <w:szCs w:val="24"/>
        </w:rPr>
        <w:t xml:space="preserve">. Рекомендуются воздержаться от возведения и установки памятников, монументов, статуй и надгробных плит, а также ограждений, изготовленных из гранита, мрамора, других драгоценных камней (алмазы, изумруды, рубины, сапфиры, александриты, природный жемчуг и др. в сыром и обработанном виде), роскошные металлические ограды и сочетания этих материалов независимо от вероисповедания, социального положения, этнической принадлежности, пола захороненного. 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</w:rPr>
        <w:t>Надмогильные памятники не должны превышать 0,70 метров в высоту.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</w:pPr>
      <w:r w:rsidRPr="00CA364A"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  <w:t xml:space="preserve">Рекомендуется не ставить ограждение на могилу без острой необходимости. </w:t>
      </w:r>
      <w:r w:rsidRPr="00CA364A">
        <w:rPr>
          <w:rFonts w:ascii="Times New Roman" w:eastAsia="Calibri" w:hAnsi="Times New Roman" w:cs="Arial"/>
          <w:kern w:val="2"/>
          <w:sz w:val="24"/>
          <w:szCs w:val="24"/>
          <w:lang w:val="ky-KG"/>
          <w14:ligatures w14:val="standardContextual"/>
        </w:rPr>
        <w:t>О</w:t>
      </w:r>
      <w:proofErr w:type="spellStart"/>
      <w:r w:rsidRPr="00CA364A"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  <w:t>днако</w:t>
      </w:r>
      <w:proofErr w:type="spellEnd"/>
      <w:r w:rsidRPr="00CA364A"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  <w:t xml:space="preserve"> если необходимость имеется, рекомендуется сделать скромное ограждение</w:t>
      </w:r>
      <w:r w:rsidRPr="00CA364A">
        <w:rPr>
          <w:rFonts w:ascii="Times New Roman" w:hAnsi="Times New Roman" w:cs="Times New Roman"/>
          <w:sz w:val="24"/>
          <w:szCs w:val="24"/>
        </w:rPr>
        <w:t xml:space="preserve"> из деревянных материалов или </w:t>
      </w:r>
      <w:r w:rsidRPr="00CA364A">
        <w:rPr>
          <w:rFonts w:ascii="Times New Roman" w:hAnsi="Times New Roman" w:cs="Times New Roman"/>
          <w:sz w:val="24"/>
          <w:szCs w:val="24"/>
          <w:lang w:val="ky-KG"/>
        </w:rPr>
        <w:t xml:space="preserve">других </w:t>
      </w:r>
      <w:r w:rsidRPr="00CA364A">
        <w:rPr>
          <w:rFonts w:ascii="Times New Roman" w:hAnsi="Times New Roman" w:cs="Times New Roman"/>
          <w:sz w:val="24"/>
          <w:szCs w:val="24"/>
        </w:rPr>
        <w:t>нетленных материалов</w:t>
      </w:r>
      <w:r w:rsidRPr="00CA364A"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  <w:t>, не допуска</w:t>
      </w:r>
      <w:r w:rsidRPr="00CA364A">
        <w:rPr>
          <w:rFonts w:ascii="Times New Roman" w:eastAsia="Calibri" w:hAnsi="Times New Roman" w:cs="Arial"/>
          <w:kern w:val="2"/>
          <w:sz w:val="24"/>
          <w:szCs w:val="24"/>
          <w:lang w:val="ky-KG"/>
          <w14:ligatures w14:val="standardContextual"/>
        </w:rPr>
        <w:t>я</w:t>
      </w:r>
      <w:r w:rsidRPr="00CA364A">
        <w:rPr>
          <w:rFonts w:ascii="Times New Roman" w:eastAsia="Calibri" w:hAnsi="Times New Roman" w:cs="Arial"/>
          <w:kern w:val="2"/>
          <w:sz w:val="24"/>
          <w:szCs w:val="24"/>
          <w14:ligatures w14:val="standardContextual"/>
        </w:rPr>
        <w:t xml:space="preserve"> расточительства и излишества.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="00124FB2" w:rsidRPr="00CA364A">
        <w:rPr>
          <w:rFonts w:ascii="Times New Roman" w:hAnsi="Times New Roman" w:cs="Times New Roman"/>
          <w:sz w:val="24"/>
          <w:szCs w:val="24"/>
          <w:lang w:val="ky-KG"/>
        </w:rPr>
        <w:t>6</w:t>
      </w:r>
      <w:r w:rsidRPr="00CA364A">
        <w:rPr>
          <w:rFonts w:ascii="Times New Roman" w:hAnsi="Times New Roman" w:cs="Times New Roman"/>
          <w:sz w:val="24"/>
          <w:szCs w:val="24"/>
        </w:rPr>
        <w:t>. Надписи на памятнике выполняются четким шрифтом с указанием имени, фамилии, даты рождения и смерти умершего. Допускается нанесение эпитафий и религиозных символов, соответствующих вероисповеданию умершего.</w:t>
      </w:r>
    </w:p>
    <w:p w:rsidR="00403B47" w:rsidRPr="00CA364A" w:rsidRDefault="00403B47" w:rsidP="00FD126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A364A">
        <w:rPr>
          <w:rFonts w:ascii="Times New Roman" w:hAnsi="Times New Roman" w:cs="Times New Roman"/>
          <w:sz w:val="24"/>
          <w:szCs w:val="24"/>
          <w:lang w:val="ky-KG"/>
        </w:rPr>
        <w:t>5</w:t>
      </w:r>
      <w:r w:rsidR="00124FB2" w:rsidRPr="00CA364A">
        <w:rPr>
          <w:rFonts w:ascii="Times New Roman" w:hAnsi="Times New Roman" w:cs="Times New Roman"/>
          <w:sz w:val="24"/>
          <w:szCs w:val="24"/>
          <w:lang w:val="ky-KG"/>
        </w:rPr>
        <w:t>7</w:t>
      </w:r>
      <w:r w:rsidRPr="00CA364A">
        <w:rPr>
          <w:rFonts w:ascii="Times New Roman" w:hAnsi="Times New Roman" w:cs="Times New Roman"/>
          <w:sz w:val="24"/>
          <w:szCs w:val="24"/>
        </w:rPr>
        <w:t>. Запрещается использование памятных знаков, содержащих элементы, противоречащие общественным нормам морали и порядку.</w:t>
      </w:r>
    </w:p>
    <w:p w:rsidR="00403B47" w:rsidRPr="00CA364A" w:rsidRDefault="00403B47" w:rsidP="00FD1267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03B47" w:rsidRPr="00CA364A" w:rsidRDefault="00403B47" w:rsidP="00CA364A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A364A">
        <w:rPr>
          <w:rFonts w:ascii="Times New Roman" w:eastAsia="Calibri" w:hAnsi="Times New Roman" w:cs="Times New Roman"/>
          <w:b/>
          <w:bCs/>
          <w:sz w:val="24"/>
          <w:szCs w:val="24"/>
        </w:rPr>
        <w:t>Глава 8.</w:t>
      </w:r>
      <w:r w:rsidRPr="00CA364A">
        <w:rPr>
          <w:rFonts w:ascii="Times New Roman" w:eastAsia="Constantia" w:hAnsi="Times New Roman" w:cs="Times New Roman"/>
          <w:b/>
          <w:bCs/>
          <w:sz w:val="24"/>
          <w:szCs w:val="24"/>
        </w:rPr>
        <w:t xml:space="preserve"> </w:t>
      </w:r>
      <w:r w:rsidRPr="00CA364A">
        <w:rPr>
          <w:rFonts w:ascii="Times New Roman" w:eastAsia="Calibri" w:hAnsi="Times New Roman" w:cs="Times New Roman"/>
          <w:b/>
          <w:bCs/>
          <w:sz w:val="24"/>
          <w:szCs w:val="24"/>
        </w:rPr>
        <w:t>Заключительные положения</w:t>
      </w:r>
    </w:p>
    <w:p w:rsidR="00403B47" w:rsidRPr="00CA364A" w:rsidRDefault="00124FB2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lastRenderedPageBreak/>
        <w:t>58</w:t>
      </w:r>
      <w:r w:rsidR="00403B47" w:rsidRPr="00CA364A">
        <w:rPr>
          <w:rFonts w:ascii="Times New Roman" w:eastAsia="Calibri" w:hAnsi="Times New Roman" w:cs="Times New Roman"/>
          <w:sz w:val="24"/>
          <w:szCs w:val="24"/>
        </w:rPr>
        <w:t>. На специализированную службу по вопросам похоронного дела возлагается контроль за соблюдением установленного порядка захоронения умерших граждан и установки надмогильных сооружений на кладбищах.</w:t>
      </w:r>
    </w:p>
    <w:p w:rsidR="00403B47" w:rsidRPr="00CA364A" w:rsidRDefault="00124FB2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364A">
        <w:rPr>
          <w:rFonts w:ascii="Times New Roman" w:eastAsia="Calibri" w:hAnsi="Times New Roman" w:cs="Times New Roman"/>
          <w:sz w:val="24"/>
          <w:szCs w:val="24"/>
        </w:rPr>
        <w:t>59</w:t>
      </w:r>
      <w:r w:rsidR="00403B47" w:rsidRPr="00CA364A">
        <w:rPr>
          <w:rFonts w:ascii="Times New Roman" w:eastAsia="Calibri" w:hAnsi="Times New Roman" w:cs="Times New Roman"/>
          <w:sz w:val="24"/>
          <w:szCs w:val="24"/>
        </w:rPr>
        <w:t>. Лицо, повредившее или уничтожившее памятный знак, совершившее надругательство над могилой, хищение имущества, находящихся в могиле или на ней предметов, привлекается к ответственности в соответствии с нормами уголовного, гражданского законодательства и законодательства о правонарушениях Кыргызской Республики.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6</w:t>
      </w:r>
      <w:r w:rsidR="00124FB2"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0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. Существующие кладбища не подлежат сносу и могут быть перенесены в порядке и в случаях, установленных в статье 6 Закона Кыргызской Республики </w:t>
      </w:r>
      <w:r w:rsidRPr="00CA364A">
        <w:rPr>
          <w:rFonts w:ascii="Times New Roman" w:eastAsia="Calibri" w:hAnsi="Times New Roman" w:cs="Times New Roman"/>
          <w:sz w:val="24"/>
          <w:szCs w:val="24"/>
        </w:rPr>
        <w:t>«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О погребении и похоронном деле</w:t>
      </w:r>
      <w:r w:rsidRPr="00CA364A">
        <w:rPr>
          <w:rFonts w:ascii="Times New Roman" w:eastAsia="Calibri" w:hAnsi="Times New Roman" w:cs="Times New Roman"/>
          <w:sz w:val="24"/>
          <w:szCs w:val="24"/>
        </w:rPr>
        <w:t>»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6</w:t>
      </w:r>
      <w:r w:rsidR="00124FB2"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1</w:t>
      </w:r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. После закрытия кладбища земляной покров, все надмогильные сооружения и надписи остаются в полной неприкосновенности до ликвидации кладбища. На закрытых кладбищах или участках </w:t>
      </w:r>
      <w:proofErr w:type="spellStart"/>
      <w:r w:rsidRPr="00CA364A">
        <w:rPr>
          <w:rFonts w:ascii="Times New Roman" w:eastAsia="Constantia" w:hAnsi="Times New Roman" w:cs="Times New Roman"/>
          <w:sz w:val="24"/>
          <w:szCs w:val="24"/>
        </w:rPr>
        <w:t>подзахоронение</w:t>
      </w:r>
      <w:proofErr w:type="spellEnd"/>
      <w:r w:rsidRPr="00CA364A">
        <w:rPr>
          <w:rFonts w:ascii="Times New Roman" w:eastAsia="Constantia" w:hAnsi="Times New Roman" w:cs="Times New Roman"/>
          <w:sz w:val="24"/>
          <w:szCs w:val="24"/>
        </w:rPr>
        <w:t xml:space="preserve"> запрещается.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onstantia" w:hAnsi="Times New Roman" w:cs="Times New Roman"/>
          <w:sz w:val="24"/>
          <w:szCs w:val="24"/>
        </w:rPr>
      </w:pPr>
      <w:r w:rsidRPr="00CA364A">
        <w:rPr>
          <w:rFonts w:ascii="Times New Roman" w:eastAsia="Constantia" w:hAnsi="Times New Roman" w:cs="Times New Roman"/>
          <w:sz w:val="24"/>
          <w:szCs w:val="24"/>
        </w:rPr>
        <w:t>6</w:t>
      </w:r>
      <w:r w:rsidR="00124FB2" w:rsidRPr="00CA364A">
        <w:rPr>
          <w:rFonts w:ascii="Times New Roman" w:eastAsia="Constantia" w:hAnsi="Times New Roman" w:cs="Times New Roman"/>
          <w:sz w:val="24"/>
          <w:szCs w:val="24"/>
          <w:lang w:val="ky-KG"/>
        </w:rPr>
        <w:t>2</w:t>
      </w:r>
      <w:r w:rsidRPr="00CA364A">
        <w:rPr>
          <w:rFonts w:ascii="Times New Roman" w:eastAsia="Constantia" w:hAnsi="Times New Roman" w:cs="Times New Roman"/>
          <w:sz w:val="24"/>
          <w:szCs w:val="24"/>
        </w:rPr>
        <w:t>. Перезахоронение с закрытых и ликвидированных кладбищ производится с соблюдением правил по эксгумации и перезахоронению, установленных Законом Кыргызской Республики «О погребении и похоронном деле».</w:t>
      </w:r>
    </w:p>
    <w:p w:rsidR="00403B47" w:rsidRPr="00CA364A" w:rsidRDefault="00403B47" w:rsidP="00FD1267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3B47" w:rsidRPr="00CA364A" w:rsidRDefault="00403B47" w:rsidP="00FD1267">
      <w:pPr>
        <w:spacing w:after="0" w:line="240" w:lineRule="auto"/>
        <w:ind w:firstLine="284"/>
        <w:rPr>
          <w:sz w:val="24"/>
          <w:szCs w:val="24"/>
        </w:rPr>
      </w:pPr>
    </w:p>
    <w:p w:rsidR="00403B47" w:rsidRPr="00CA364A" w:rsidRDefault="00403B47" w:rsidP="00FD1267">
      <w:pPr>
        <w:spacing w:after="0" w:line="240" w:lineRule="auto"/>
        <w:ind w:firstLine="284"/>
        <w:rPr>
          <w:sz w:val="24"/>
          <w:szCs w:val="24"/>
        </w:rPr>
      </w:pPr>
    </w:p>
    <w:p w:rsidR="00746E9C" w:rsidRPr="00CA364A" w:rsidRDefault="00746E9C" w:rsidP="00FD1267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sectPr w:rsidR="00746E9C" w:rsidRPr="00CA364A" w:rsidSect="00CA364A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UniToktom">
    <w:altName w:val="Times New Roman"/>
    <w:charset w:val="CC"/>
    <w:family w:val="roman"/>
    <w:pitch w:val="variable"/>
    <w:sig w:usb0="00000000" w:usb1="4000387A" w:usb2="00000028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769"/>
    <w:rsid w:val="0002251A"/>
    <w:rsid w:val="000649AF"/>
    <w:rsid w:val="000B08FC"/>
    <w:rsid w:val="00124FB2"/>
    <w:rsid w:val="00153D26"/>
    <w:rsid w:val="0015736A"/>
    <w:rsid w:val="001573AD"/>
    <w:rsid w:val="001E0C68"/>
    <w:rsid w:val="00235E7E"/>
    <w:rsid w:val="00295769"/>
    <w:rsid w:val="00377EFB"/>
    <w:rsid w:val="00403B47"/>
    <w:rsid w:val="00480A20"/>
    <w:rsid w:val="004846B7"/>
    <w:rsid w:val="004B5C18"/>
    <w:rsid w:val="0052087C"/>
    <w:rsid w:val="00527BDC"/>
    <w:rsid w:val="00527CA7"/>
    <w:rsid w:val="00595794"/>
    <w:rsid w:val="00603CC1"/>
    <w:rsid w:val="0063572E"/>
    <w:rsid w:val="00642BA5"/>
    <w:rsid w:val="0064477C"/>
    <w:rsid w:val="00746E9C"/>
    <w:rsid w:val="007A13DC"/>
    <w:rsid w:val="007C32A2"/>
    <w:rsid w:val="007D654E"/>
    <w:rsid w:val="007F3AD1"/>
    <w:rsid w:val="008E7FBE"/>
    <w:rsid w:val="00A12FC9"/>
    <w:rsid w:val="00AC644C"/>
    <w:rsid w:val="00AD241D"/>
    <w:rsid w:val="00B96A25"/>
    <w:rsid w:val="00BB1068"/>
    <w:rsid w:val="00C417AD"/>
    <w:rsid w:val="00CA364A"/>
    <w:rsid w:val="00D2514C"/>
    <w:rsid w:val="00D571CA"/>
    <w:rsid w:val="00DE5539"/>
    <w:rsid w:val="00F47AB4"/>
    <w:rsid w:val="00F65A75"/>
    <w:rsid w:val="00F843E0"/>
    <w:rsid w:val="00F91C54"/>
    <w:rsid w:val="00FD1267"/>
    <w:rsid w:val="00FF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A914A9"/>
  <w15:chartTrackingRefBased/>
  <w15:docId w15:val="{E702444B-1142-4E75-84BD-9A6B58DDF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5C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5C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B5C18"/>
    <w:pPr>
      <w:ind w:left="720"/>
      <w:contextualSpacing/>
    </w:pPr>
  </w:style>
  <w:style w:type="paragraph" w:styleId="a4">
    <w:name w:val="No Spacing"/>
    <w:uiPriority w:val="1"/>
    <w:qFormat/>
    <w:rsid w:val="004B5C18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4B5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B5C18"/>
    <w:rPr>
      <w:b/>
      <w:bCs/>
    </w:rPr>
  </w:style>
  <w:style w:type="paragraph" w:customStyle="1" w:styleId="tkTekst">
    <w:name w:val="_Текст обычный (tkTekst)"/>
    <w:basedOn w:val="a"/>
    <w:rsid w:val="00403B47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3992</Words>
  <Characters>22758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 FOX</dc:creator>
  <cp:keywords/>
  <dc:description/>
  <cp:lastModifiedBy>Silver Fox</cp:lastModifiedBy>
  <cp:revision>47</cp:revision>
  <dcterms:created xsi:type="dcterms:W3CDTF">2025-12-03T00:49:00Z</dcterms:created>
  <dcterms:modified xsi:type="dcterms:W3CDTF">2026-01-23T13:41:00Z</dcterms:modified>
</cp:coreProperties>
</file>